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C0" w:rsidRPr="003465C0" w:rsidRDefault="003465C0" w:rsidP="003465C0">
      <w:pPr>
        <w:pBdr>
          <w:top w:val="single" w:sz="4" w:space="1" w:color="auto"/>
          <w:bottom w:val="single" w:sz="4" w:space="1" w:color="auto"/>
        </w:pBdr>
        <w:jc w:val="center"/>
        <w:rPr>
          <w:rFonts w:ascii="Arial Narrow" w:eastAsia="Calibri" w:hAnsi="Arial Narrow" w:cs="Arial"/>
          <w:noProof/>
          <w:szCs w:val="20"/>
        </w:rPr>
      </w:pPr>
      <w:r w:rsidRPr="003465C0">
        <w:rPr>
          <w:rFonts w:ascii="Arial Narrow" w:eastAsia="Calibri" w:hAnsi="Arial Narrow" w:cs="Arial"/>
          <w:noProof/>
          <w:szCs w:val="20"/>
        </w:rPr>
        <w:t xml:space="preserve">Gesellschaft </w:t>
      </w:r>
      <w:r w:rsidRPr="003465C0">
        <w:rPr>
          <w:rFonts w:ascii="Arial Narrow" w:eastAsia="Calibri" w:hAnsi="Arial Narrow" w:cs="Arial"/>
          <w:noProof/>
          <w:color w:val="FF0000"/>
          <w:szCs w:val="20"/>
        </w:rPr>
        <w:t xml:space="preserve">&gt;&gt;&gt; umgeschulter &gt;&gt;&gt; </w:t>
      </w:r>
      <w:r w:rsidRPr="003465C0">
        <w:rPr>
          <w:rFonts w:ascii="Arial Narrow" w:eastAsia="Calibri" w:hAnsi="Arial Narrow" w:cs="Arial"/>
          <w:noProof/>
          <w:szCs w:val="20"/>
        </w:rPr>
        <w:t xml:space="preserve">Linkshändiger </w:t>
      </w:r>
      <w:r w:rsidRPr="003465C0">
        <w:rPr>
          <w:rFonts w:ascii="Arial Narrow" w:eastAsia="Calibri" w:hAnsi="Arial Narrow" w:cs="Arial"/>
          <w:noProof/>
          <w:color w:val="0070C0"/>
          <w:szCs w:val="20"/>
        </w:rPr>
        <w:t>&lt;&lt;&lt;</w:t>
      </w:r>
      <w:r w:rsidRPr="003465C0">
        <w:rPr>
          <w:rFonts w:ascii="Arial Narrow" w:eastAsia="Calibri" w:hAnsi="Arial Narrow" w:cs="Arial"/>
          <w:noProof/>
          <w:szCs w:val="20"/>
        </w:rPr>
        <w:t xml:space="preserve"> </w:t>
      </w:r>
      <w:hyperlink r:id="rId7" w:history="1">
        <w:r w:rsidRPr="003465C0">
          <w:rPr>
            <w:rFonts w:ascii="Arial Narrow" w:eastAsia="Calibri" w:hAnsi="Arial Narrow" w:cs="Arial"/>
            <w:noProof/>
            <w:color w:val="0000FF"/>
            <w:szCs w:val="20"/>
            <w:u w:val="single"/>
          </w:rPr>
          <w:t>www.gesulh.at</w:t>
        </w:r>
      </w:hyperlink>
      <w:r w:rsidRPr="003465C0">
        <w:rPr>
          <w:rFonts w:ascii="Arial Narrow" w:eastAsia="Calibri" w:hAnsi="Arial Narrow" w:cs="Arial"/>
          <w:noProof/>
          <w:color w:val="0070C0"/>
          <w:szCs w:val="20"/>
        </w:rPr>
        <w:t xml:space="preserve"> &lt;&lt;&lt;</w:t>
      </w:r>
      <w:r w:rsidRPr="003465C0">
        <w:rPr>
          <w:rFonts w:ascii="Arial Narrow" w:eastAsia="Calibri" w:hAnsi="Arial Narrow" w:cs="Arial"/>
          <w:noProof/>
          <w:szCs w:val="20"/>
        </w:rPr>
        <w:t xml:space="preserve"> Anerkennung, Hilfe, Rehabilitation</w:t>
      </w:r>
    </w:p>
    <w:p w:rsidR="00881DDF" w:rsidRPr="00BF4C75" w:rsidRDefault="009667EB" w:rsidP="00BF4C75">
      <w:pPr>
        <w:pStyle w:val="KeinLeerraum"/>
      </w:pPr>
      <w:r>
        <w:tab/>
      </w:r>
      <w:r>
        <w:tab/>
      </w:r>
      <w:r>
        <w:tab/>
      </w:r>
      <w:r>
        <w:tab/>
      </w:r>
      <w:r>
        <w:tab/>
      </w:r>
      <w:r>
        <w:tab/>
      </w:r>
      <w:r>
        <w:tab/>
      </w:r>
      <w:r>
        <w:tab/>
      </w:r>
      <w:r>
        <w:tab/>
      </w:r>
      <w:r>
        <w:tab/>
        <w:t>Tollet, 17. Sept.</w:t>
      </w:r>
      <w:r w:rsidR="008F6B9E">
        <w:t xml:space="preserve"> 2018</w:t>
      </w:r>
    </w:p>
    <w:p w:rsidR="00904B26" w:rsidRDefault="00066FB1">
      <w:pPr>
        <w:rPr>
          <w:rStyle w:val="Hervorhebung"/>
        </w:rPr>
      </w:pPr>
      <w:r>
        <w:rPr>
          <w:rStyle w:val="Hervorhebung"/>
        </w:rPr>
        <w:t xml:space="preserve">Geschätzte </w:t>
      </w:r>
      <w:r w:rsidR="00904B26">
        <w:rPr>
          <w:rStyle w:val="Hervorhebung"/>
        </w:rPr>
        <w:t>Staatsanwaltschaft</w:t>
      </w:r>
    </w:p>
    <w:p w:rsidR="00391542" w:rsidRDefault="00A634E7" w:rsidP="00391542">
      <w:pPr>
        <w:pStyle w:val="KeinLeerraum"/>
        <w:rPr>
          <w:rStyle w:val="Hervorhebung"/>
        </w:rPr>
      </w:pPr>
      <w:r>
        <w:rPr>
          <w:rStyle w:val="Hervorhebung"/>
        </w:rPr>
        <w:t>Die Gesellschaft Umgeschulter Linkshändiger (GesULH)  vertritt jene größere Personengruppe</w:t>
      </w:r>
    </w:p>
    <w:p w:rsidR="00391542" w:rsidRDefault="00A634E7" w:rsidP="00391542">
      <w:pPr>
        <w:pStyle w:val="KeinLeerraum"/>
        <w:rPr>
          <w:rStyle w:val="Hervorhebung"/>
        </w:rPr>
      </w:pPr>
      <w:r>
        <w:rPr>
          <w:rStyle w:val="Hervorhebung"/>
        </w:rPr>
        <w:t>in Österreich, die trotz linkshändiger Veranlagung mit der rechten Hand schreiben lernte.</w:t>
      </w:r>
    </w:p>
    <w:p w:rsidR="00904B26" w:rsidRDefault="00A634E7" w:rsidP="00391542">
      <w:pPr>
        <w:pStyle w:val="KeinLeerraum"/>
        <w:rPr>
          <w:rStyle w:val="Hervorhebung"/>
        </w:rPr>
      </w:pPr>
      <w:r>
        <w:rPr>
          <w:rStyle w:val="Hervorhebung"/>
        </w:rPr>
        <w:t>Unsere Statuten sind dem Schreiben beigefügt, und im Mail im Anhang.</w:t>
      </w:r>
    </w:p>
    <w:p w:rsidR="00391542" w:rsidRPr="001D54D3" w:rsidRDefault="00391542" w:rsidP="00391542">
      <w:pPr>
        <w:pStyle w:val="KeinLeerraum"/>
        <w:rPr>
          <w:rStyle w:val="Hervorhebung"/>
        </w:rPr>
      </w:pPr>
    </w:p>
    <w:p w:rsidR="00391542" w:rsidRDefault="00F7437D" w:rsidP="00DA54B9">
      <w:pPr>
        <w:pStyle w:val="KeinLeerraum"/>
        <w:rPr>
          <w:rFonts w:ascii="Arial" w:hAnsi="Arial" w:cs="Arial"/>
          <w:sz w:val="20"/>
          <w:szCs w:val="20"/>
        </w:rPr>
      </w:pPr>
      <w:r w:rsidRPr="00C77C98">
        <w:rPr>
          <w:rFonts w:ascii="Arial" w:hAnsi="Arial" w:cs="Arial"/>
          <w:sz w:val="20"/>
          <w:szCs w:val="20"/>
        </w:rPr>
        <w:t>Umgeschulte Linkshändigkeit</w:t>
      </w:r>
      <w:r w:rsidR="00C02F82" w:rsidRPr="00C77C98">
        <w:rPr>
          <w:rFonts w:ascii="Arial" w:hAnsi="Arial" w:cs="Arial"/>
          <w:sz w:val="20"/>
          <w:szCs w:val="20"/>
        </w:rPr>
        <w:t xml:space="preserve"> </w:t>
      </w:r>
      <w:r w:rsidR="000A263F" w:rsidRPr="00C77C98">
        <w:rPr>
          <w:rFonts w:ascii="Arial" w:hAnsi="Arial" w:cs="Arial"/>
          <w:sz w:val="20"/>
          <w:szCs w:val="20"/>
        </w:rPr>
        <w:t xml:space="preserve">(hier kurz ULH) </w:t>
      </w:r>
      <w:r w:rsidR="009B5115" w:rsidRPr="00C77C98">
        <w:rPr>
          <w:rFonts w:ascii="Arial" w:hAnsi="Arial" w:cs="Arial"/>
          <w:sz w:val="20"/>
          <w:szCs w:val="20"/>
        </w:rPr>
        <w:t>rührt an der</w:t>
      </w:r>
      <w:r w:rsidR="00C02F82" w:rsidRPr="00C77C98">
        <w:rPr>
          <w:rFonts w:ascii="Arial" w:hAnsi="Arial" w:cs="Arial"/>
          <w:sz w:val="20"/>
          <w:szCs w:val="20"/>
        </w:rPr>
        <w:t xml:space="preserve"> Lebenstüchtigkeit d</w:t>
      </w:r>
      <w:r w:rsidR="009B5115" w:rsidRPr="00C77C98">
        <w:rPr>
          <w:rFonts w:ascii="Arial" w:hAnsi="Arial" w:cs="Arial"/>
          <w:sz w:val="20"/>
          <w:szCs w:val="20"/>
        </w:rPr>
        <w:t>e</w:t>
      </w:r>
      <w:r w:rsidR="00C02F82" w:rsidRPr="00C77C98">
        <w:rPr>
          <w:rFonts w:ascii="Arial" w:hAnsi="Arial" w:cs="Arial"/>
          <w:sz w:val="20"/>
          <w:szCs w:val="20"/>
        </w:rPr>
        <w:t>r Betroffenen</w:t>
      </w:r>
      <w:r w:rsidR="00391542">
        <w:rPr>
          <w:rFonts w:ascii="Arial" w:hAnsi="Arial" w:cs="Arial"/>
          <w:sz w:val="20"/>
          <w:szCs w:val="20"/>
        </w:rPr>
        <w:t>.</w:t>
      </w:r>
    </w:p>
    <w:p w:rsidR="00E719ED" w:rsidRPr="00C77C98" w:rsidRDefault="002D624F" w:rsidP="00DA54B9">
      <w:pPr>
        <w:pStyle w:val="KeinLeerraum"/>
        <w:rPr>
          <w:rFonts w:ascii="Arial" w:hAnsi="Arial" w:cs="Arial"/>
          <w:sz w:val="20"/>
          <w:szCs w:val="20"/>
        </w:rPr>
      </w:pPr>
      <w:r w:rsidRPr="00C77C98">
        <w:rPr>
          <w:rFonts w:ascii="Arial" w:hAnsi="Arial" w:cs="Arial"/>
          <w:sz w:val="20"/>
          <w:szCs w:val="20"/>
        </w:rPr>
        <w:t>Die Liter</w:t>
      </w:r>
      <w:r w:rsidR="007D648A" w:rsidRPr="00C77C98">
        <w:rPr>
          <w:rFonts w:ascii="Arial" w:hAnsi="Arial" w:cs="Arial"/>
          <w:sz w:val="20"/>
          <w:szCs w:val="20"/>
        </w:rPr>
        <w:t>atur beschreibt</w:t>
      </w:r>
      <w:r w:rsidR="00921E74" w:rsidRPr="00C77C98">
        <w:rPr>
          <w:rFonts w:ascii="Arial" w:hAnsi="Arial" w:cs="Arial"/>
          <w:sz w:val="20"/>
          <w:szCs w:val="20"/>
        </w:rPr>
        <w:t>, dass</w:t>
      </w:r>
      <w:r w:rsidRPr="00C77C98">
        <w:rPr>
          <w:rFonts w:ascii="Arial" w:hAnsi="Arial" w:cs="Arial"/>
          <w:sz w:val="20"/>
          <w:szCs w:val="20"/>
        </w:rPr>
        <w:t xml:space="preserve"> die</w:t>
      </w:r>
      <w:r w:rsidR="005E1DB2" w:rsidRPr="00C77C98">
        <w:rPr>
          <w:rFonts w:ascii="Arial" w:hAnsi="Arial" w:cs="Arial"/>
          <w:sz w:val="20"/>
          <w:szCs w:val="20"/>
        </w:rPr>
        <w:t xml:space="preserve"> Umschulung </w:t>
      </w:r>
      <w:r w:rsidR="00F7437D" w:rsidRPr="00C77C98">
        <w:rPr>
          <w:rFonts w:ascii="Arial" w:hAnsi="Arial" w:cs="Arial"/>
          <w:sz w:val="20"/>
          <w:szCs w:val="20"/>
        </w:rPr>
        <w:t xml:space="preserve">seit Generationen </w:t>
      </w:r>
      <w:r w:rsidR="00C77C98">
        <w:rPr>
          <w:rFonts w:ascii="Arial" w:hAnsi="Arial" w:cs="Arial"/>
          <w:sz w:val="20"/>
          <w:szCs w:val="20"/>
        </w:rPr>
        <w:t xml:space="preserve">Schaden anrichtet, </w:t>
      </w:r>
      <w:r w:rsidR="007D648A" w:rsidRPr="00C77C98">
        <w:rPr>
          <w:rFonts w:ascii="Arial" w:hAnsi="Arial" w:cs="Arial"/>
          <w:sz w:val="20"/>
          <w:szCs w:val="20"/>
        </w:rPr>
        <w:t>der noch heute wirkt</w:t>
      </w:r>
      <w:r w:rsidR="00921E74" w:rsidRPr="00C77C98">
        <w:rPr>
          <w:rFonts w:ascii="Arial" w:hAnsi="Arial" w:cs="Arial"/>
          <w:sz w:val="20"/>
          <w:szCs w:val="20"/>
        </w:rPr>
        <w:t>.</w:t>
      </w:r>
      <w:r w:rsidR="00391542">
        <w:rPr>
          <w:rFonts w:ascii="Arial" w:hAnsi="Arial" w:cs="Arial"/>
          <w:sz w:val="20"/>
          <w:szCs w:val="20"/>
        </w:rPr>
        <w:t xml:space="preserve"> </w:t>
      </w:r>
      <w:r w:rsidR="00F7437D" w:rsidRPr="00C77C98">
        <w:rPr>
          <w:rFonts w:ascii="Arial" w:hAnsi="Arial" w:cs="Arial"/>
          <w:sz w:val="20"/>
          <w:szCs w:val="20"/>
        </w:rPr>
        <w:t>Nicht alle ULH sind</w:t>
      </w:r>
      <w:r w:rsidR="00ED3DAE" w:rsidRPr="00C77C98">
        <w:rPr>
          <w:rFonts w:ascii="Arial" w:hAnsi="Arial" w:cs="Arial"/>
          <w:sz w:val="20"/>
          <w:szCs w:val="20"/>
        </w:rPr>
        <w:t xml:space="preserve"> manifest betroffen</w:t>
      </w:r>
      <w:r w:rsidR="008F6B9E" w:rsidRPr="00C77C98">
        <w:rPr>
          <w:rFonts w:ascii="Arial" w:hAnsi="Arial" w:cs="Arial"/>
          <w:sz w:val="20"/>
          <w:szCs w:val="20"/>
        </w:rPr>
        <w:t>, doch hunderttausende wissen Schlimmes zu berichten.</w:t>
      </w:r>
    </w:p>
    <w:p w:rsidR="00191138" w:rsidRPr="00C77C98" w:rsidRDefault="00191138" w:rsidP="00DA54B9">
      <w:pPr>
        <w:pStyle w:val="KeinLeerraum"/>
        <w:rPr>
          <w:rFonts w:ascii="Arial" w:hAnsi="Arial" w:cs="Arial"/>
          <w:sz w:val="20"/>
          <w:szCs w:val="20"/>
        </w:rPr>
      </w:pPr>
    </w:p>
    <w:p w:rsidR="00191138" w:rsidRPr="00C77C98" w:rsidRDefault="00191138" w:rsidP="00DA54B9">
      <w:pPr>
        <w:pStyle w:val="KeinLeerraum"/>
        <w:rPr>
          <w:rFonts w:ascii="Arial" w:hAnsi="Arial" w:cs="Arial"/>
          <w:b/>
          <w:sz w:val="20"/>
          <w:szCs w:val="20"/>
        </w:rPr>
      </w:pPr>
      <w:r w:rsidRPr="00C77C98">
        <w:rPr>
          <w:rFonts w:ascii="Arial" w:hAnsi="Arial" w:cs="Arial"/>
          <w:b/>
          <w:sz w:val="20"/>
          <w:szCs w:val="20"/>
        </w:rPr>
        <w:t xml:space="preserve">Mit dieser </w:t>
      </w:r>
      <w:r w:rsidR="00233F0D" w:rsidRPr="00C77C98">
        <w:rPr>
          <w:rFonts w:ascii="Arial" w:hAnsi="Arial" w:cs="Arial"/>
          <w:b/>
          <w:sz w:val="20"/>
          <w:szCs w:val="20"/>
        </w:rPr>
        <w:t>Sachverhaltsdarstellung an die Staatsanwaltschaft</w:t>
      </w:r>
      <w:r w:rsidRPr="00C77C98">
        <w:rPr>
          <w:rFonts w:ascii="Arial" w:hAnsi="Arial" w:cs="Arial"/>
          <w:b/>
          <w:sz w:val="20"/>
          <w:szCs w:val="20"/>
        </w:rPr>
        <w:t xml:space="preserve"> beschreiben wir das Problem ULH mit dem Ziel:</w:t>
      </w:r>
    </w:p>
    <w:p w:rsidR="00191138" w:rsidRPr="00C77C98" w:rsidRDefault="00191138" w:rsidP="00DA54B9">
      <w:pPr>
        <w:pStyle w:val="KeinLeerraum"/>
        <w:rPr>
          <w:rFonts w:ascii="Arial" w:hAnsi="Arial" w:cs="Arial"/>
          <w:b/>
          <w:sz w:val="20"/>
          <w:szCs w:val="20"/>
        </w:rPr>
      </w:pPr>
    </w:p>
    <w:p w:rsidR="000C2EFB" w:rsidRDefault="000C2EFB" w:rsidP="000C2EFB">
      <w:pPr>
        <w:pStyle w:val="KeinLeerraum"/>
        <w:ind w:left="360"/>
        <w:rPr>
          <w:rFonts w:ascii="Arial" w:hAnsi="Arial" w:cs="Arial"/>
          <w:b/>
          <w:sz w:val="20"/>
          <w:szCs w:val="20"/>
        </w:rPr>
      </w:pPr>
      <w:r>
        <w:rPr>
          <w:rFonts w:ascii="Arial" w:hAnsi="Arial" w:cs="Arial"/>
          <w:b/>
          <w:sz w:val="20"/>
          <w:szCs w:val="20"/>
        </w:rPr>
        <w:t xml:space="preserve">1)   </w:t>
      </w:r>
      <w:r w:rsidR="00191138" w:rsidRPr="00C77C98">
        <w:rPr>
          <w:rFonts w:ascii="Arial" w:hAnsi="Arial" w:cs="Arial"/>
          <w:b/>
          <w:sz w:val="20"/>
          <w:szCs w:val="20"/>
        </w:rPr>
        <w:t>dass keine Kinder mehr als umgeschulte Linkshändige in die Schule starten</w:t>
      </w:r>
      <w:r w:rsidR="005E7260">
        <w:rPr>
          <w:rFonts w:ascii="Arial" w:hAnsi="Arial" w:cs="Arial"/>
          <w:b/>
          <w:sz w:val="20"/>
          <w:szCs w:val="20"/>
        </w:rPr>
        <w:t>.</w:t>
      </w:r>
    </w:p>
    <w:p w:rsidR="0063253A" w:rsidRDefault="000C2EFB" w:rsidP="000C2EFB">
      <w:pPr>
        <w:pStyle w:val="KeinLeerraum"/>
        <w:ind w:left="720"/>
        <w:rPr>
          <w:rFonts w:ascii="Arial" w:hAnsi="Arial" w:cs="Arial"/>
          <w:b/>
          <w:sz w:val="20"/>
          <w:szCs w:val="20"/>
        </w:rPr>
      </w:pPr>
      <w:r>
        <w:rPr>
          <w:rFonts w:ascii="Arial" w:hAnsi="Arial" w:cs="Arial"/>
          <w:b/>
          <w:sz w:val="20"/>
          <w:szCs w:val="20"/>
        </w:rPr>
        <w:t>-</w:t>
      </w:r>
      <w:r w:rsidR="00C77C98">
        <w:rPr>
          <w:rFonts w:ascii="Arial" w:hAnsi="Arial" w:cs="Arial"/>
          <w:b/>
          <w:sz w:val="20"/>
          <w:szCs w:val="20"/>
        </w:rPr>
        <w:t>ULH aktiv vermeiden</w:t>
      </w:r>
    </w:p>
    <w:p w:rsidR="000C2EFB" w:rsidRPr="00C77C98" w:rsidRDefault="000C2EFB" w:rsidP="000C2EFB">
      <w:pPr>
        <w:pStyle w:val="KeinLeerraum"/>
        <w:ind w:left="720"/>
        <w:rPr>
          <w:rFonts w:ascii="Arial" w:hAnsi="Arial" w:cs="Arial"/>
          <w:b/>
          <w:sz w:val="20"/>
          <w:szCs w:val="20"/>
        </w:rPr>
      </w:pPr>
    </w:p>
    <w:p w:rsidR="00C77C98" w:rsidRDefault="000C2EFB" w:rsidP="000C2EFB">
      <w:pPr>
        <w:pStyle w:val="KeinLeerraum"/>
        <w:numPr>
          <w:ilvl w:val="0"/>
          <w:numId w:val="11"/>
        </w:numPr>
        <w:rPr>
          <w:rFonts w:ascii="Arial" w:hAnsi="Arial" w:cs="Arial"/>
          <w:b/>
          <w:sz w:val="20"/>
          <w:szCs w:val="20"/>
        </w:rPr>
      </w:pPr>
      <w:r>
        <w:rPr>
          <w:rFonts w:ascii="Arial" w:hAnsi="Arial" w:cs="Arial"/>
          <w:b/>
          <w:sz w:val="20"/>
          <w:szCs w:val="20"/>
        </w:rPr>
        <w:t xml:space="preserve"> </w:t>
      </w:r>
      <w:r w:rsidR="00191138" w:rsidRPr="00C77C98">
        <w:rPr>
          <w:rFonts w:ascii="Arial" w:hAnsi="Arial" w:cs="Arial"/>
          <w:b/>
          <w:sz w:val="20"/>
          <w:szCs w:val="20"/>
        </w:rPr>
        <w:t>dass</w:t>
      </w:r>
      <w:r w:rsidR="006A02CD" w:rsidRPr="00C77C98">
        <w:rPr>
          <w:rFonts w:ascii="Arial" w:hAnsi="Arial" w:cs="Arial"/>
          <w:b/>
          <w:sz w:val="20"/>
          <w:szCs w:val="20"/>
        </w:rPr>
        <w:t xml:space="preserve"> möglichst</w:t>
      </w:r>
      <w:r w:rsidR="00191138" w:rsidRPr="00C77C98">
        <w:rPr>
          <w:rFonts w:ascii="Arial" w:hAnsi="Arial" w:cs="Arial"/>
          <w:b/>
          <w:sz w:val="20"/>
          <w:szCs w:val="20"/>
        </w:rPr>
        <w:t xml:space="preserve"> kein Kind mehr umgeschult linkshändig die Pflichtschule verlässt</w:t>
      </w:r>
      <w:r w:rsidR="00A634E7">
        <w:rPr>
          <w:rFonts w:ascii="Arial" w:hAnsi="Arial" w:cs="Arial"/>
          <w:b/>
          <w:sz w:val="20"/>
          <w:szCs w:val="20"/>
        </w:rPr>
        <w:t>.</w:t>
      </w:r>
    </w:p>
    <w:p w:rsidR="00191138" w:rsidRDefault="000C2EFB" w:rsidP="00C77C98">
      <w:pPr>
        <w:pStyle w:val="KeinLeerraum"/>
        <w:ind w:left="720"/>
        <w:rPr>
          <w:rFonts w:ascii="Arial" w:hAnsi="Arial" w:cs="Arial"/>
          <w:b/>
          <w:sz w:val="20"/>
          <w:szCs w:val="20"/>
        </w:rPr>
      </w:pPr>
      <w:r>
        <w:rPr>
          <w:rFonts w:ascii="Arial" w:hAnsi="Arial" w:cs="Arial"/>
          <w:b/>
          <w:sz w:val="20"/>
          <w:szCs w:val="20"/>
        </w:rPr>
        <w:t>-</w:t>
      </w:r>
      <w:r w:rsidR="00C77C98">
        <w:rPr>
          <w:rFonts w:ascii="Arial" w:hAnsi="Arial" w:cs="Arial"/>
          <w:b/>
          <w:sz w:val="20"/>
          <w:szCs w:val="20"/>
        </w:rPr>
        <w:t xml:space="preserve">die Rückschulung </w:t>
      </w:r>
      <w:r w:rsidR="00A634E7">
        <w:rPr>
          <w:rFonts w:ascii="Arial" w:hAnsi="Arial" w:cs="Arial"/>
          <w:b/>
          <w:sz w:val="20"/>
          <w:szCs w:val="20"/>
        </w:rPr>
        <w:t>(Schreibhandwechsel)</w:t>
      </w:r>
      <w:r w:rsidR="00C77C98">
        <w:rPr>
          <w:rFonts w:ascii="Arial" w:hAnsi="Arial" w:cs="Arial"/>
          <w:b/>
          <w:sz w:val="20"/>
          <w:szCs w:val="20"/>
        </w:rPr>
        <w:t>auf die dom</w:t>
      </w:r>
      <w:r>
        <w:rPr>
          <w:rFonts w:ascii="Arial" w:hAnsi="Arial" w:cs="Arial"/>
          <w:b/>
          <w:sz w:val="20"/>
          <w:szCs w:val="20"/>
        </w:rPr>
        <w:t>inante Hand anbieten und fördern.</w:t>
      </w:r>
    </w:p>
    <w:p w:rsidR="000C2EFB" w:rsidRPr="00C77C98" w:rsidRDefault="000C2EFB" w:rsidP="00C77C98">
      <w:pPr>
        <w:pStyle w:val="KeinLeerraum"/>
        <w:ind w:left="720"/>
        <w:rPr>
          <w:rFonts w:ascii="Arial" w:hAnsi="Arial" w:cs="Arial"/>
          <w:b/>
          <w:sz w:val="20"/>
          <w:szCs w:val="20"/>
        </w:rPr>
      </w:pPr>
    </w:p>
    <w:p w:rsidR="006A02CD" w:rsidRPr="00C77C98" w:rsidRDefault="006A02CD" w:rsidP="000C2EFB">
      <w:pPr>
        <w:pStyle w:val="KeinLeerraum"/>
        <w:numPr>
          <w:ilvl w:val="0"/>
          <w:numId w:val="11"/>
        </w:numPr>
        <w:rPr>
          <w:rFonts w:ascii="Arial" w:hAnsi="Arial" w:cs="Arial"/>
          <w:b/>
          <w:sz w:val="20"/>
          <w:szCs w:val="20"/>
        </w:rPr>
      </w:pPr>
      <w:r w:rsidRPr="00C77C98">
        <w:rPr>
          <w:rFonts w:ascii="Arial" w:hAnsi="Arial" w:cs="Arial"/>
          <w:b/>
          <w:sz w:val="20"/>
          <w:szCs w:val="20"/>
        </w:rPr>
        <w:t>d</w:t>
      </w:r>
      <w:r w:rsidR="005E7260">
        <w:rPr>
          <w:rFonts w:ascii="Arial" w:hAnsi="Arial" w:cs="Arial"/>
          <w:b/>
          <w:sz w:val="20"/>
          <w:szCs w:val="20"/>
        </w:rPr>
        <w:t>ass Rehabilitationsmaßnahmen bei</w:t>
      </w:r>
      <w:r w:rsidRPr="00C77C98">
        <w:rPr>
          <w:rFonts w:ascii="Arial" w:hAnsi="Arial" w:cs="Arial"/>
          <w:b/>
          <w:sz w:val="20"/>
          <w:szCs w:val="20"/>
        </w:rPr>
        <w:t xml:space="preserve"> alle</w:t>
      </w:r>
      <w:r w:rsidR="005E7260">
        <w:rPr>
          <w:rFonts w:ascii="Arial" w:hAnsi="Arial" w:cs="Arial"/>
          <w:b/>
          <w:sz w:val="20"/>
          <w:szCs w:val="20"/>
        </w:rPr>
        <w:t>n</w:t>
      </w:r>
      <w:r w:rsidRPr="00C77C98">
        <w:rPr>
          <w:rFonts w:ascii="Arial" w:hAnsi="Arial" w:cs="Arial"/>
          <w:b/>
          <w:sz w:val="20"/>
          <w:szCs w:val="20"/>
        </w:rPr>
        <w:t xml:space="preserve"> Altersgruppen</w:t>
      </w:r>
      <w:r w:rsidR="005E7260">
        <w:rPr>
          <w:rFonts w:ascii="Arial" w:hAnsi="Arial" w:cs="Arial"/>
          <w:b/>
          <w:sz w:val="20"/>
          <w:szCs w:val="20"/>
        </w:rPr>
        <w:t>,</w:t>
      </w:r>
      <w:r w:rsidRPr="00C77C98">
        <w:rPr>
          <w:rFonts w:ascii="Arial" w:hAnsi="Arial" w:cs="Arial"/>
          <w:b/>
          <w:sz w:val="20"/>
          <w:szCs w:val="20"/>
        </w:rPr>
        <w:t xml:space="preserve"> die ULH berücksichtigen</w:t>
      </w:r>
    </w:p>
    <w:p w:rsidR="00233F0D" w:rsidRPr="00C77C98" w:rsidRDefault="00233F0D" w:rsidP="006A02CD">
      <w:pPr>
        <w:pStyle w:val="KeinLeerraum"/>
        <w:jc w:val="both"/>
        <w:rPr>
          <w:rFonts w:ascii="Arial" w:hAnsi="Arial" w:cs="Arial"/>
          <w:sz w:val="20"/>
          <w:szCs w:val="20"/>
        </w:rPr>
      </w:pPr>
    </w:p>
    <w:p w:rsidR="00C53F12" w:rsidRPr="00C77C98" w:rsidRDefault="00191138" w:rsidP="006A02CD">
      <w:pPr>
        <w:spacing w:after="0" w:line="240" w:lineRule="auto"/>
        <w:jc w:val="both"/>
        <w:rPr>
          <w:rFonts w:ascii="Arial" w:hAnsi="Arial" w:cs="Arial"/>
          <w:sz w:val="20"/>
          <w:szCs w:val="20"/>
        </w:rPr>
      </w:pPr>
      <w:r w:rsidRPr="00C77C98">
        <w:rPr>
          <w:rFonts w:ascii="Arial" w:eastAsia="Calibri" w:hAnsi="Arial" w:cs="Arial"/>
          <w:sz w:val="20"/>
          <w:szCs w:val="20"/>
        </w:rPr>
        <w:t xml:space="preserve">Mit unserer Befragung an Pflichtschulen in Oberösterreich stellten wir fest, </w:t>
      </w:r>
      <w:r w:rsidRPr="00C77C98">
        <w:rPr>
          <w:rFonts w:ascii="Arial" w:hAnsi="Arial" w:cs="Arial"/>
          <w:sz w:val="20"/>
          <w:szCs w:val="20"/>
        </w:rPr>
        <w:t xml:space="preserve">dass nur etwa 11% der Schulpflichtigen </w:t>
      </w:r>
      <w:r w:rsidR="008F6B9E" w:rsidRPr="00C77C98">
        <w:rPr>
          <w:rFonts w:ascii="Arial" w:hAnsi="Arial" w:cs="Arial"/>
          <w:sz w:val="20"/>
          <w:szCs w:val="20"/>
        </w:rPr>
        <w:t xml:space="preserve">in Oberösterreich </w:t>
      </w:r>
      <w:r w:rsidRPr="00C77C98">
        <w:rPr>
          <w:rFonts w:ascii="Arial" w:hAnsi="Arial" w:cs="Arial"/>
          <w:sz w:val="20"/>
          <w:szCs w:val="20"/>
        </w:rPr>
        <w:t>mit der linken Hand schreiben</w:t>
      </w:r>
      <w:r w:rsidR="00C53F12" w:rsidRPr="00C77C98">
        <w:rPr>
          <w:rFonts w:ascii="Arial" w:hAnsi="Arial" w:cs="Arial"/>
          <w:sz w:val="20"/>
          <w:szCs w:val="20"/>
        </w:rPr>
        <w:t>.</w:t>
      </w:r>
      <w:r w:rsidR="008F6B9E" w:rsidRPr="00C77C98">
        <w:rPr>
          <w:rFonts w:ascii="Arial" w:hAnsi="Arial" w:cs="Arial"/>
          <w:sz w:val="20"/>
          <w:szCs w:val="20"/>
        </w:rPr>
        <w:t xml:space="preserve"> (In Gesamtösterreich dürfte es ähnlich sein)</w:t>
      </w:r>
      <w:r w:rsidR="006A02CD" w:rsidRPr="00C77C98">
        <w:rPr>
          <w:rFonts w:ascii="Arial" w:hAnsi="Arial" w:cs="Arial"/>
          <w:sz w:val="20"/>
          <w:szCs w:val="20"/>
        </w:rPr>
        <w:t xml:space="preserve"> </w:t>
      </w:r>
      <w:r w:rsidR="00086013">
        <w:rPr>
          <w:rFonts w:ascii="Arial" w:eastAsia="Calibri" w:hAnsi="Arial" w:cs="Arial"/>
          <w:sz w:val="20"/>
          <w:szCs w:val="20"/>
        </w:rPr>
        <w:t>Mehr als ein Drittel d</w:t>
      </w:r>
      <w:r w:rsidRPr="00C77C98">
        <w:rPr>
          <w:rFonts w:ascii="Arial" w:eastAsia="Calibri" w:hAnsi="Arial" w:cs="Arial"/>
          <w:sz w:val="20"/>
          <w:szCs w:val="20"/>
        </w:rPr>
        <w:t>er Menschen</w:t>
      </w:r>
      <w:r w:rsidR="00086013">
        <w:rPr>
          <w:rFonts w:ascii="Arial" w:eastAsia="Calibri" w:hAnsi="Arial" w:cs="Arial"/>
          <w:sz w:val="20"/>
          <w:szCs w:val="20"/>
        </w:rPr>
        <w:t xml:space="preserve"> sind linkshändig </w:t>
      </w:r>
      <w:r w:rsidR="00086013" w:rsidRPr="00C77C98">
        <w:rPr>
          <w:rFonts w:ascii="Arial" w:eastAsia="Calibri" w:hAnsi="Arial" w:cs="Arial"/>
          <w:sz w:val="20"/>
          <w:szCs w:val="20"/>
        </w:rPr>
        <w:t>veranlagt</w:t>
      </w:r>
      <w:r w:rsidRPr="00C77C98">
        <w:rPr>
          <w:rFonts w:ascii="Arial" w:eastAsia="Calibri" w:hAnsi="Arial" w:cs="Arial"/>
          <w:sz w:val="20"/>
          <w:szCs w:val="20"/>
        </w:rPr>
        <w:t>.</w:t>
      </w:r>
      <w:r w:rsidR="00C77C98">
        <w:rPr>
          <w:rFonts w:ascii="Arial" w:hAnsi="Arial" w:cs="Arial"/>
          <w:sz w:val="20"/>
          <w:szCs w:val="20"/>
        </w:rPr>
        <w:t xml:space="preserve"> </w:t>
      </w:r>
      <w:r w:rsidRPr="00C77C98">
        <w:rPr>
          <w:rFonts w:ascii="Arial" w:eastAsia="Calibri" w:hAnsi="Arial" w:cs="Arial"/>
          <w:sz w:val="20"/>
          <w:szCs w:val="20"/>
        </w:rPr>
        <w:t>(glaubwürdige Quellen sprechen von bis 50%</w:t>
      </w:r>
      <w:r w:rsidR="00C77C98">
        <w:rPr>
          <w:rFonts w:ascii="Arial" w:eastAsia="Calibri" w:hAnsi="Arial" w:cs="Arial"/>
          <w:sz w:val="20"/>
          <w:szCs w:val="20"/>
        </w:rPr>
        <w:t>)</w:t>
      </w:r>
      <w:r w:rsidR="008F6B9E" w:rsidRPr="00C77C98">
        <w:rPr>
          <w:rFonts w:ascii="Arial" w:eastAsia="Calibri" w:hAnsi="Arial" w:cs="Arial"/>
          <w:sz w:val="20"/>
          <w:szCs w:val="20"/>
        </w:rPr>
        <w:t>. N</w:t>
      </w:r>
      <w:r w:rsidR="00C53F12" w:rsidRPr="00C77C98">
        <w:rPr>
          <w:rFonts w:ascii="Arial" w:eastAsia="Calibri" w:hAnsi="Arial" w:cs="Arial"/>
          <w:sz w:val="20"/>
          <w:szCs w:val="20"/>
        </w:rPr>
        <w:t xml:space="preserve">iedere Angaben resultieren aus </w:t>
      </w:r>
      <w:r w:rsidR="00391542">
        <w:rPr>
          <w:rFonts w:ascii="Arial" w:eastAsia="Calibri" w:hAnsi="Arial" w:cs="Arial"/>
          <w:sz w:val="20"/>
          <w:szCs w:val="20"/>
        </w:rPr>
        <w:t>der unzureichenden Erfass</w:t>
      </w:r>
      <w:r w:rsidR="00C53F12" w:rsidRPr="00C77C98">
        <w:rPr>
          <w:rFonts w:ascii="Arial" w:eastAsia="Calibri" w:hAnsi="Arial" w:cs="Arial"/>
          <w:sz w:val="20"/>
          <w:szCs w:val="20"/>
        </w:rPr>
        <w:t>ung der umgeschulten Linkshändigen</w:t>
      </w:r>
      <w:r w:rsidRPr="00C77C98">
        <w:rPr>
          <w:rFonts w:ascii="Arial" w:eastAsia="Calibri" w:hAnsi="Arial" w:cs="Arial"/>
          <w:sz w:val="20"/>
          <w:szCs w:val="20"/>
        </w:rPr>
        <w:t>)</w:t>
      </w:r>
    </w:p>
    <w:p w:rsidR="00191138" w:rsidRPr="00C77C98" w:rsidRDefault="00C53F12" w:rsidP="00191138">
      <w:pPr>
        <w:spacing w:after="0" w:line="240" w:lineRule="auto"/>
        <w:rPr>
          <w:rFonts w:ascii="Arial" w:eastAsia="Calibri" w:hAnsi="Arial" w:cs="Arial"/>
          <w:sz w:val="20"/>
          <w:szCs w:val="20"/>
        </w:rPr>
      </w:pPr>
      <w:r w:rsidRPr="00C77C98">
        <w:rPr>
          <w:rFonts w:ascii="Arial" w:eastAsia="Calibri" w:hAnsi="Arial" w:cs="Arial"/>
          <w:sz w:val="20"/>
          <w:szCs w:val="20"/>
        </w:rPr>
        <w:t xml:space="preserve"> </w:t>
      </w:r>
    </w:p>
    <w:p w:rsidR="00191138" w:rsidRPr="00C77C98" w:rsidRDefault="00191138" w:rsidP="00191138">
      <w:pPr>
        <w:spacing w:after="0" w:line="240" w:lineRule="auto"/>
        <w:rPr>
          <w:rFonts w:ascii="Arial" w:eastAsia="Calibri" w:hAnsi="Arial" w:cs="Arial"/>
          <w:b/>
          <w:bCs/>
          <w:sz w:val="20"/>
          <w:szCs w:val="20"/>
        </w:rPr>
      </w:pPr>
      <w:r w:rsidRPr="00C77C98">
        <w:rPr>
          <w:rFonts w:ascii="Arial" w:eastAsia="Calibri" w:hAnsi="Arial" w:cs="Arial"/>
          <w:b/>
          <w:bCs/>
          <w:sz w:val="20"/>
          <w:szCs w:val="20"/>
        </w:rPr>
        <w:t xml:space="preserve">Die Liberalisierung des Handgebrauches schließt </w:t>
      </w:r>
      <w:r w:rsidR="00391542">
        <w:rPr>
          <w:rFonts w:ascii="Arial" w:eastAsia="Calibri" w:hAnsi="Arial" w:cs="Arial"/>
          <w:b/>
          <w:bCs/>
          <w:sz w:val="20"/>
          <w:szCs w:val="20"/>
        </w:rPr>
        <w:t xml:space="preserve"> </w:t>
      </w:r>
      <w:r w:rsidRPr="00C77C98">
        <w:rPr>
          <w:rFonts w:ascii="Arial" w:eastAsia="Calibri" w:hAnsi="Arial" w:cs="Arial"/>
          <w:b/>
          <w:bCs/>
          <w:sz w:val="20"/>
          <w:szCs w:val="20"/>
        </w:rPr>
        <w:t>Umschulungen nicht aus:</w:t>
      </w:r>
    </w:p>
    <w:p w:rsidR="00391542" w:rsidRDefault="00391542" w:rsidP="006A02CD">
      <w:pPr>
        <w:spacing w:after="0" w:line="240" w:lineRule="auto"/>
        <w:jc w:val="both"/>
        <w:rPr>
          <w:rFonts w:ascii="Arial" w:eastAsia="Calibri" w:hAnsi="Arial" w:cs="Arial"/>
          <w:sz w:val="20"/>
          <w:szCs w:val="20"/>
        </w:rPr>
      </w:pPr>
      <w:r>
        <w:rPr>
          <w:rFonts w:ascii="Arial" w:eastAsia="Calibri" w:hAnsi="Arial" w:cs="Arial"/>
          <w:sz w:val="20"/>
          <w:szCs w:val="20"/>
        </w:rPr>
        <w:t>Das</w:t>
      </w:r>
      <w:r w:rsidR="00191138" w:rsidRPr="00C77C98">
        <w:rPr>
          <w:rFonts w:ascii="Arial" w:eastAsia="Calibri" w:hAnsi="Arial" w:cs="Arial"/>
          <w:sz w:val="20"/>
          <w:szCs w:val="20"/>
        </w:rPr>
        <w:t xml:space="preserve"> Nachahmungsve</w:t>
      </w:r>
      <w:r>
        <w:rPr>
          <w:rFonts w:ascii="Arial" w:eastAsia="Calibri" w:hAnsi="Arial" w:cs="Arial"/>
          <w:sz w:val="20"/>
          <w:szCs w:val="20"/>
        </w:rPr>
        <w:t xml:space="preserve">rhalten lässt Kinder ohne Zwang </w:t>
      </w:r>
      <w:r w:rsidR="00191138" w:rsidRPr="00C77C98">
        <w:rPr>
          <w:rFonts w:ascii="Arial" w:eastAsia="Calibri" w:hAnsi="Arial" w:cs="Arial"/>
          <w:sz w:val="20"/>
          <w:szCs w:val="20"/>
        </w:rPr>
        <w:t xml:space="preserve">mit der nicht dominanten Hand schreiben. </w:t>
      </w:r>
    </w:p>
    <w:p w:rsidR="00191138" w:rsidRDefault="00191138" w:rsidP="006A02CD">
      <w:pPr>
        <w:spacing w:after="0" w:line="240" w:lineRule="auto"/>
        <w:jc w:val="both"/>
        <w:rPr>
          <w:rFonts w:ascii="Arial" w:eastAsia="Calibri" w:hAnsi="Arial" w:cs="Arial"/>
          <w:sz w:val="20"/>
          <w:szCs w:val="20"/>
        </w:rPr>
      </w:pPr>
      <w:r w:rsidRPr="00C77C98">
        <w:rPr>
          <w:rFonts w:ascii="Arial" w:eastAsia="Calibri" w:hAnsi="Arial" w:cs="Arial"/>
          <w:sz w:val="20"/>
          <w:szCs w:val="20"/>
        </w:rPr>
        <w:t>Zu dem kommen elterliche Bemühungen, insbesondere wenn die linke Hand kulturell bedingt negativ gesehen wird.</w:t>
      </w:r>
      <w:r w:rsidR="006141EA" w:rsidRPr="00C77C98">
        <w:rPr>
          <w:rFonts w:ascii="Arial" w:eastAsia="Calibri" w:hAnsi="Arial" w:cs="Arial"/>
          <w:sz w:val="20"/>
          <w:szCs w:val="20"/>
        </w:rPr>
        <w:t xml:space="preserve"> </w:t>
      </w:r>
      <w:r w:rsidRPr="00C77C98">
        <w:rPr>
          <w:rFonts w:ascii="Arial" w:eastAsia="Calibri" w:hAnsi="Arial" w:cs="Arial"/>
          <w:sz w:val="20"/>
          <w:szCs w:val="20"/>
        </w:rPr>
        <w:t>Die ULH ist eine Körperverletzung, wenn sie wissentlich forciert wird.</w:t>
      </w:r>
    </w:p>
    <w:p w:rsidR="000C2EFB" w:rsidRPr="00C77C98" w:rsidRDefault="000C2EFB" w:rsidP="006A02CD">
      <w:pPr>
        <w:spacing w:after="0" w:line="240" w:lineRule="auto"/>
        <w:jc w:val="both"/>
        <w:rPr>
          <w:rFonts w:ascii="Arial" w:eastAsia="Calibri" w:hAnsi="Arial" w:cs="Arial"/>
          <w:sz w:val="20"/>
          <w:szCs w:val="20"/>
        </w:rPr>
      </w:pPr>
    </w:p>
    <w:p w:rsidR="00191138" w:rsidRPr="00C77C98" w:rsidRDefault="00C53F12" w:rsidP="000C2EFB">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sz w:val="20"/>
          <w:szCs w:val="20"/>
        </w:rPr>
      </w:pPr>
      <w:r w:rsidRPr="00C77C98">
        <w:rPr>
          <w:rFonts w:ascii="Arial" w:eastAsia="Calibri" w:hAnsi="Arial" w:cs="Arial"/>
          <w:b/>
          <w:sz w:val="20"/>
          <w:szCs w:val="20"/>
        </w:rPr>
        <w:t>I</w:t>
      </w:r>
      <w:r w:rsidR="00191138" w:rsidRPr="00C77C98">
        <w:rPr>
          <w:rFonts w:ascii="Arial" w:eastAsia="Calibri" w:hAnsi="Arial" w:cs="Arial"/>
          <w:b/>
          <w:sz w:val="20"/>
          <w:szCs w:val="20"/>
        </w:rPr>
        <w:t xml:space="preserve">st </w:t>
      </w:r>
      <w:r w:rsidRPr="00C77C98">
        <w:rPr>
          <w:rFonts w:ascii="Arial" w:eastAsia="Calibri" w:hAnsi="Arial" w:cs="Arial"/>
          <w:b/>
          <w:sz w:val="20"/>
          <w:szCs w:val="20"/>
        </w:rPr>
        <w:t xml:space="preserve">es </w:t>
      </w:r>
      <w:r w:rsidR="008F6B9E" w:rsidRPr="00C77C98">
        <w:rPr>
          <w:rFonts w:ascii="Arial" w:eastAsia="Calibri" w:hAnsi="Arial" w:cs="Arial"/>
          <w:b/>
          <w:sz w:val="20"/>
          <w:szCs w:val="20"/>
        </w:rPr>
        <w:t>sorgfaltswidrig, wenn</w:t>
      </w:r>
      <w:r w:rsidR="00191138" w:rsidRPr="00C77C98">
        <w:rPr>
          <w:rFonts w:ascii="Arial" w:eastAsia="Calibri" w:hAnsi="Arial" w:cs="Arial"/>
          <w:b/>
          <w:sz w:val="20"/>
          <w:szCs w:val="20"/>
        </w:rPr>
        <w:t xml:space="preserve"> die umgeschulte Linkshändigkeit nicht aktiv verhindert wird?</w:t>
      </w:r>
    </w:p>
    <w:p w:rsidR="00191138" w:rsidRPr="00C77C98" w:rsidRDefault="00191138" w:rsidP="00DA54B9">
      <w:pPr>
        <w:pStyle w:val="KeinLeerraum"/>
        <w:rPr>
          <w:rFonts w:ascii="Arial" w:hAnsi="Arial" w:cs="Arial"/>
          <w:sz w:val="20"/>
          <w:szCs w:val="20"/>
        </w:rPr>
      </w:pPr>
    </w:p>
    <w:p w:rsidR="00191138" w:rsidRPr="00C77C98" w:rsidRDefault="00191138" w:rsidP="00191138">
      <w:pPr>
        <w:pStyle w:val="KeinLeerraum"/>
        <w:rPr>
          <w:rFonts w:ascii="Arial" w:hAnsi="Arial" w:cs="Arial"/>
          <w:sz w:val="20"/>
          <w:szCs w:val="20"/>
        </w:rPr>
      </w:pPr>
      <w:r w:rsidRPr="00C77C98">
        <w:rPr>
          <w:rFonts w:ascii="Arial" w:hAnsi="Arial" w:cs="Arial"/>
          <w:sz w:val="20"/>
          <w:szCs w:val="20"/>
        </w:rPr>
        <w:t>Neue Generationen von Abgehängten werden so systematisch generiert.</w:t>
      </w:r>
    </w:p>
    <w:p w:rsidR="00C53F12" w:rsidRPr="00C77C98" w:rsidRDefault="00C53F12" w:rsidP="00C53F12">
      <w:pPr>
        <w:pStyle w:val="KeinLeerraum"/>
        <w:rPr>
          <w:rFonts w:ascii="Arial" w:hAnsi="Arial" w:cs="Arial"/>
          <w:b/>
          <w:sz w:val="20"/>
          <w:szCs w:val="20"/>
        </w:rPr>
      </w:pPr>
      <w:r w:rsidRPr="00C77C98">
        <w:rPr>
          <w:rFonts w:ascii="Arial" w:hAnsi="Arial" w:cs="Arial"/>
          <w:b/>
          <w:sz w:val="20"/>
          <w:szCs w:val="20"/>
        </w:rPr>
        <w:t>Spätestens 1973 warnten berufene Stimmen:</w:t>
      </w:r>
    </w:p>
    <w:p w:rsidR="00C53F12" w:rsidRPr="00C77C98" w:rsidRDefault="00C53F12" w:rsidP="006A02CD">
      <w:pPr>
        <w:pStyle w:val="KeinLeerraum"/>
        <w:jc w:val="both"/>
        <w:rPr>
          <w:rFonts w:ascii="Arial" w:hAnsi="Arial" w:cs="Arial"/>
          <w:sz w:val="20"/>
          <w:szCs w:val="20"/>
        </w:rPr>
      </w:pPr>
      <w:r w:rsidRPr="00C77C98">
        <w:rPr>
          <w:rFonts w:ascii="Arial" w:hAnsi="Arial" w:cs="Arial"/>
          <w:sz w:val="20"/>
          <w:szCs w:val="20"/>
        </w:rPr>
        <w:t xml:space="preserve">Der Wiener Kinderpsychiater Andreas Rett hat bereits 1973 auf die künstlich geschaffene Chancenungleichheit durch Umschulung hingewiesen und auch Maßnahmen zur Rehabilitation umgeschulter Erwachsener im Rahmen von Weiterbildung und Psychotherapie gefordert. </w:t>
      </w:r>
    </w:p>
    <w:p w:rsidR="00233F0D" w:rsidRPr="00C77C98" w:rsidRDefault="00233F0D" w:rsidP="002D624F">
      <w:pPr>
        <w:pStyle w:val="KeinLeerraum"/>
        <w:rPr>
          <w:rFonts w:ascii="Arial" w:hAnsi="Arial" w:cs="Arial"/>
          <w:b/>
          <w:sz w:val="20"/>
          <w:szCs w:val="20"/>
        </w:rPr>
      </w:pPr>
    </w:p>
    <w:p w:rsidR="00C53F12" w:rsidRPr="00C77C98" w:rsidRDefault="00C53F12" w:rsidP="00C53F12">
      <w:pPr>
        <w:pStyle w:val="KeinLeerraum"/>
        <w:rPr>
          <w:rFonts w:ascii="Arial" w:hAnsi="Arial" w:cs="Arial"/>
          <w:sz w:val="20"/>
          <w:szCs w:val="20"/>
        </w:rPr>
      </w:pPr>
      <w:r w:rsidRPr="00C77C98">
        <w:rPr>
          <w:rFonts w:ascii="Arial" w:hAnsi="Arial" w:cs="Arial"/>
          <w:b/>
          <w:sz w:val="20"/>
          <w:szCs w:val="20"/>
        </w:rPr>
        <w:t>Auf die ULH angesprochen antwortete das Bildungsministerium im Mai 2015</w:t>
      </w:r>
      <w:r w:rsidRPr="00C77C98">
        <w:rPr>
          <w:rFonts w:ascii="Arial" w:hAnsi="Arial" w:cs="Arial"/>
          <w:sz w:val="20"/>
          <w:szCs w:val="20"/>
        </w:rPr>
        <w:t>:</w:t>
      </w:r>
    </w:p>
    <w:p w:rsidR="00C53F12" w:rsidRPr="00C77C98" w:rsidRDefault="00C53F12" w:rsidP="00C53F12">
      <w:pPr>
        <w:spacing w:after="0" w:line="240" w:lineRule="auto"/>
        <w:rPr>
          <w:rFonts w:ascii="Arial" w:eastAsia="Calibri" w:hAnsi="Arial" w:cs="Arial"/>
          <w:i/>
          <w:iCs/>
          <w:sz w:val="20"/>
          <w:szCs w:val="20"/>
        </w:rPr>
      </w:pPr>
      <w:r w:rsidRPr="00C77C98">
        <w:rPr>
          <w:rFonts w:ascii="Arial" w:eastAsia="Calibri" w:hAnsi="Arial" w:cs="Arial"/>
          <w:i/>
          <w:iCs/>
          <w:sz w:val="20"/>
          <w:szCs w:val="20"/>
        </w:rPr>
        <w:t>Es ist nun schon lange pädagogisches Allgemeingut geworden,</w:t>
      </w:r>
    </w:p>
    <w:p w:rsidR="00C53F12" w:rsidRPr="00C77C98" w:rsidRDefault="00C53F12" w:rsidP="00C53F12">
      <w:pPr>
        <w:spacing w:after="0" w:line="240" w:lineRule="auto"/>
        <w:rPr>
          <w:rFonts w:ascii="Arial" w:eastAsia="Calibri" w:hAnsi="Arial" w:cs="Arial"/>
          <w:sz w:val="20"/>
          <w:szCs w:val="20"/>
        </w:rPr>
      </w:pPr>
      <w:r w:rsidRPr="00C77C98">
        <w:rPr>
          <w:rFonts w:ascii="Arial" w:eastAsia="Calibri" w:hAnsi="Arial" w:cs="Arial"/>
          <w:i/>
          <w:iCs/>
          <w:sz w:val="20"/>
          <w:szCs w:val="20"/>
        </w:rPr>
        <w:t>daß solches total verfehlt und auf jeden Fall zu unterlassen ist…</w:t>
      </w:r>
      <w:r w:rsidRPr="00C77C98">
        <w:rPr>
          <w:rFonts w:ascii="Arial" w:eastAsia="Calibri" w:hAnsi="Arial" w:cs="Arial"/>
          <w:sz w:val="20"/>
          <w:szCs w:val="20"/>
        </w:rPr>
        <w:t xml:space="preserve"> </w:t>
      </w:r>
    </w:p>
    <w:p w:rsidR="00C53F12" w:rsidRPr="00C77C98" w:rsidRDefault="00C53F12" w:rsidP="002D624F">
      <w:pPr>
        <w:pStyle w:val="KeinLeerraum"/>
        <w:rPr>
          <w:rFonts w:ascii="Arial" w:hAnsi="Arial" w:cs="Arial"/>
          <w:b/>
          <w:sz w:val="20"/>
          <w:szCs w:val="20"/>
        </w:rPr>
      </w:pPr>
    </w:p>
    <w:p w:rsidR="00C53F12" w:rsidRDefault="00C53F12" w:rsidP="00C53F12">
      <w:pPr>
        <w:pStyle w:val="KeinLeerraum"/>
        <w:rPr>
          <w:rFonts w:ascii="Arial" w:hAnsi="Arial" w:cs="Arial"/>
          <w:sz w:val="20"/>
          <w:szCs w:val="20"/>
        </w:rPr>
      </w:pPr>
      <w:r w:rsidRPr="00C77C98">
        <w:rPr>
          <w:rFonts w:ascii="Arial" w:hAnsi="Arial" w:cs="Arial"/>
          <w:sz w:val="20"/>
          <w:szCs w:val="20"/>
        </w:rPr>
        <w:t xml:space="preserve">ULH aktiv zu vermeiden gehört </w:t>
      </w:r>
      <w:r w:rsidR="008F6B9E" w:rsidRPr="00C77C98">
        <w:rPr>
          <w:rFonts w:ascii="Arial" w:hAnsi="Arial" w:cs="Arial"/>
          <w:sz w:val="20"/>
          <w:szCs w:val="20"/>
        </w:rPr>
        <w:t xml:space="preserve">somit </w:t>
      </w:r>
      <w:r w:rsidRPr="00C77C98">
        <w:rPr>
          <w:rFonts w:ascii="Arial" w:hAnsi="Arial" w:cs="Arial"/>
          <w:sz w:val="20"/>
          <w:szCs w:val="20"/>
        </w:rPr>
        <w:t>zu den logischen Agenden der obersten Schulbehörden….</w:t>
      </w:r>
    </w:p>
    <w:p w:rsidR="009667EB" w:rsidRPr="00C77C98" w:rsidRDefault="009667EB" w:rsidP="00C53F12">
      <w:pPr>
        <w:pStyle w:val="KeinLeerraum"/>
        <w:rPr>
          <w:rFonts w:ascii="Arial" w:hAnsi="Arial" w:cs="Arial"/>
          <w:sz w:val="20"/>
          <w:szCs w:val="20"/>
        </w:rPr>
      </w:pPr>
    </w:p>
    <w:p w:rsidR="00163B93" w:rsidRPr="000C2EFB" w:rsidRDefault="00391542" w:rsidP="000C2EFB">
      <w:pPr>
        <w:pStyle w:val="KeinLeerraum"/>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Die ULH nicht aktiv zu vermeid</w:t>
      </w:r>
      <w:r w:rsidR="00163B93" w:rsidRPr="000C2EFB">
        <w:rPr>
          <w:rFonts w:ascii="Arial" w:hAnsi="Arial" w:cs="Arial"/>
          <w:b/>
          <w:sz w:val="20"/>
          <w:szCs w:val="20"/>
        </w:rPr>
        <w:t>en</w:t>
      </w:r>
      <w:r>
        <w:rPr>
          <w:rFonts w:ascii="Arial" w:hAnsi="Arial" w:cs="Arial"/>
          <w:b/>
          <w:sz w:val="20"/>
          <w:szCs w:val="20"/>
        </w:rPr>
        <w:t>,</w:t>
      </w:r>
      <w:r w:rsidR="00163B93" w:rsidRPr="000C2EFB">
        <w:rPr>
          <w:rFonts w:ascii="Arial" w:hAnsi="Arial" w:cs="Arial"/>
          <w:b/>
          <w:sz w:val="20"/>
          <w:szCs w:val="20"/>
        </w:rPr>
        <w:t xml:space="preserve"> gleicht </w:t>
      </w:r>
      <w:r>
        <w:rPr>
          <w:rFonts w:ascii="Arial" w:hAnsi="Arial" w:cs="Arial"/>
          <w:b/>
          <w:sz w:val="20"/>
          <w:szCs w:val="20"/>
        </w:rPr>
        <w:t xml:space="preserve">das </w:t>
      </w:r>
      <w:r w:rsidR="00163B93" w:rsidRPr="000C2EFB">
        <w:rPr>
          <w:rFonts w:ascii="Arial" w:hAnsi="Arial" w:cs="Arial"/>
          <w:b/>
          <w:sz w:val="20"/>
          <w:szCs w:val="20"/>
        </w:rPr>
        <w:t>eine</w:t>
      </w:r>
      <w:r>
        <w:rPr>
          <w:rFonts w:ascii="Arial" w:hAnsi="Arial" w:cs="Arial"/>
          <w:b/>
          <w:sz w:val="20"/>
          <w:szCs w:val="20"/>
        </w:rPr>
        <w:t>r fahrlässigen Körperverletzung?</w:t>
      </w:r>
    </w:p>
    <w:p w:rsidR="00233F0D" w:rsidRPr="00C77C98" w:rsidRDefault="00233F0D" w:rsidP="002D624F">
      <w:pPr>
        <w:pStyle w:val="KeinLeerraum"/>
        <w:rPr>
          <w:rFonts w:ascii="Arial" w:hAnsi="Arial" w:cs="Arial"/>
          <w:b/>
          <w:sz w:val="20"/>
          <w:szCs w:val="20"/>
        </w:rPr>
      </w:pPr>
    </w:p>
    <w:p w:rsidR="00163B93" w:rsidRPr="00C77C98" w:rsidRDefault="00163B93" w:rsidP="002D624F">
      <w:pPr>
        <w:pStyle w:val="KeinLeerraum"/>
        <w:rPr>
          <w:rFonts w:ascii="Arial" w:hAnsi="Arial" w:cs="Arial"/>
          <w:b/>
          <w:sz w:val="20"/>
          <w:szCs w:val="20"/>
        </w:rPr>
      </w:pPr>
      <w:r w:rsidRPr="00C77C98">
        <w:rPr>
          <w:rFonts w:ascii="Arial" w:hAnsi="Arial" w:cs="Arial"/>
          <w:b/>
          <w:sz w:val="20"/>
          <w:szCs w:val="20"/>
        </w:rPr>
        <w:t>Die umgeschulten Linkshändigen werden ihrer Chancengleichheit beraubt:</w:t>
      </w:r>
    </w:p>
    <w:p w:rsidR="00BB000F" w:rsidRPr="00C77C98" w:rsidRDefault="005E7260" w:rsidP="006A02CD">
      <w:pPr>
        <w:pStyle w:val="KeinLeerraum"/>
        <w:jc w:val="both"/>
        <w:rPr>
          <w:rFonts w:ascii="Arial" w:hAnsi="Arial" w:cs="Arial"/>
          <w:sz w:val="20"/>
          <w:szCs w:val="20"/>
        </w:rPr>
      </w:pPr>
      <w:r>
        <w:rPr>
          <w:rFonts w:ascii="Arial" w:hAnsi="Arial" w:cs="Arial"/>
          <w:sz w:val="20"/>
          <w:szCs w:val="20"/>
        </w:rPr>
        <w:t>Aus den über</w:t>
      </w:r>
      <w:r w:rsidR="00163B93" w:rsidRPr="00C77C98">
        <w:rPr>
          <w:rFonts w:ascii="Arial" w:hAnsi="Arial" w:cs="Arial"/>
          <w:sz w:val="20"/>
          <w:szCs w:val="20"/>
        </w:rPr>
        <w:t xml:space="preserve"> 20% umgeschulten Linkshändigen,</w:t>
      </w:r>
      <w:r w:rsidR="008F6B9E" w:rsidRPr="00C77C98">
        <w:rPr>
          <w:rFonts w:ascii="Arial" w:hAnsi="Arial" w:cs="Arial"/>
          <w:sz w:val="20"/>
          <w:szCs w:val="20"/>
        </w:rPr>
        <w:t xml:space="preserve"> an (ober)Ö</w:t>
      </w:r>
      <w:r w:rsidR="00163B93" w:rsidRPr="00C77C98">
        <w:rPr>
          <w:rFonts w:ascii="Arial" w:hAnsi="Arial" w:cs="Arial"/>
          <w:sz w:val="20"/>
          <w:szCs w:val="20"/>
        </w:rPr>
        <w:t>sterreichs Pflichtschulen wird eine große Gruppe von Abge</w:t>
      </w:r>
      <w:r w:rsidR="006A02CD" w:rsidRPr="00C77C98">
        <w:rPr>
          <w:rFonts w:ascii="Arial" w:hAnsi="Arial" w:cs="Arial"/>
          <w:sz w:val="20"/>
          <w:szCs w:val="20"/>
        </w:rPr>
        <w:t>hängten u.</w:t>
      </w:r>
      <w:r w:rsidR="00163B93" w:rsidRPr="00C77C98">
        <w:rPr>
          <w:rFonts w:ascii="Arial" w:hAnsi="Arial" w:cs="Arial"/>
          <w:sz w:val="20"/>
          <w:szCs w:val="20"/>
        </w:rPr>
        <w:t xml:space="preserve"> Problembelasteten </w:t>
      </w:r>
      <w:r w:rsidR="006A02CD" w:rsidRPr="00C77C98">
        <w:rPr>
          <w:rFonts w:ascii="Arial" w:hAnsi="Arial" w:cs="Arial"/>
          <w:sz w:val="20"/>
          <w:szCs w:val="20"/>
        </w:rPr>
        <w:t>hervorgehen, beschreibt</w:t>
      </w:r>
      <w:r w:rsidR="008F6B9E" w:rsidRPr="00C77C98">
        <w:rPr>
          <w:rFonts w:ascii="Arial" w:hAnsi="Arial" w:cs="Arial"/>
          <w:sz w:val="20"/>
          <w:szCs w:val="20"/>
        </w:rPr>
        <w:t xml:space="preserve"> die</w:t>
      </w:r>
      <w:r w:rsidR="006A02CD" w:rsidRPr="00C77C98">
        <w:rPr>
          <w:rFonts w:ascii="Arial" w:hAnsi="Arial" w:cs="Arial"/>
          <w:sz w:val="20"/>
          <w:szCs w:val="20"/>
        </w:rPr>
        <w:t xml:space="preserve"> Literatur, zeigt die historische Erfahrung</w:t>
      </w:r>
      <w:r w:rsidR="008F6B9E" w:rsidRPr="00C77C98">
        <w:rPr>
          <w:rFonts w:ascii="Arial" w:hAnsi="Arial" w:cs="Arial"/>
          <w:sz w:val="20"/>
          <w:szCs w:val="20"/>
        </w:rPr>
        <w:t>.</w:t>
      </w:r>
    </w:p>
    <w:p w:rsidR="006A02CD" w:rsidRPr="00C77C98" w:rsidRDefault="006A02CD" w:rsidP="006A02CD">
      <w:pPr>
        <w:pStyle w:val="KeinLeerraum"/>
        <w:jc w:val="both"/>
        <w:rPr>
          <w:rFonts w:ascii="Arial" w:hAnsi="Arial" w:cs="Arial"/>
          <w:sz w:val="20"/>
          <w:szCs w:val="20"/>
        </w:rPr>
      </w:pPr>
    </w:p>
    <w:p w:rsidR="00FA0032" w:rsidRPr="00C77C98" w:rsidRDefault="002D3470" w:rsidP="00FA0032">
      <w:pPr>
        <w:pStyle w:val="KeinLeerraum"/>
        <w:numPr>
          <w:ilvl w:val="0"/>
          <w:numId w:val="4"/>
        </w:numPr>
        <w:rPr>
          <w:rFonts w:ascii="Arial" w:hAnsi="Arial" w:cs="Arial"/>
          <w:sz w:val="20"/>
          <w:szCs w:val="20"/>
        </w:rPr>
      </w:pPr>
      <w:r w:rsidRPr="00C77C98">
        <w:rPr>
          <w:rFonts w:ascii="Arial" w:hAnsi="Arial" w:cs="Arial"/>
          <w:b/>
          <w:sz w:val="20"/>
          <w:szCs w:val="20"/>
        </w:rPr>
        <w:t>B</w:t>
      </w:r>
      <w:r w:rsidR="009808C2" w:rsidRPr="00C77C98">
        <w:rPr>
          <w:rFonts w:ascii="Arial" w:hAnsi="Arial" w:cs="Arial"/>
          <w:b/>
          <w:sz w:val="20"/>
          <w:szCs w:val="20"/>
        </w:rPr>
        <w:t>ildungskosten</w:t>
      </w:r>
      <w:r w:rsidR="00F7437D" w:rsidRPr="00C77C98">
        <w:rPr>
          <w:rFonts w:ascii="Arial" w:hAnsi="Arial" w:cs="Arial"/>
          <w:b/>
          <w:sz w:val="20"/>
          <w:szCs w:val="20"/>
        </w:rPr>
        <w:t>/Bildungshemmung</w:t>
      </w:r>
      <w:r w:rsidR="009808C2" w:rsidRPr="00C77C98">
        <w:rPr>
          <w:rFonts w:ascii="Arial" w:hAnsi="Arial" w:cs="Arial"/>
          <w:b/>
          <w:sz w:val="20"/>
          <w:szCs w:val="20"/>
        </w:rPr>
        <w:t>:</w:t>
      </w:r>
    </w:p>
    <w:p w:rsidR="00FA0032" w:rsidRPr="00C77C98" w:rsidRDefault="00F7437D" w:rsidP="00FA0032">
      <w:pPr>
        <w:pStyle w:val="KeinLeerraum"/>
        <w:ind w:left="708"/>
        <w:rPr>
          <w:rFonts w:ascii="Arial" w:hAnsi="Arial" w:cs="Arial"/>
          <w:sz w:val="20"/>
          <w:szCs w:val="20"/>
        </w:rPr>
      </w:pPr>
      <w:r w:rsidRPr="00C77C98">
        <w:rPr>
          <w:rFonts w:ascii="Arial" w:hAnsi="Arial" w:cs="Arial"/>
          <w:sz w:val="20"/>
          <w:szCs w:val="20"/>
        </w:rPr>
        <w:t>ULH sind unter den funktionalen Analphabeten häufiger</w:t>
      </w:r>
      <w:r w:rsidR="009808C2" w:rsidRPr="00C77C98">
        <w:rPr>
          <w:rFonts w:ascii="Arial" w:hAnsi="Arial" w:cs="Arial"/>
          <w:sz w:val="20"/>
          <w:szCs w:val="20"/>
        </w:rPr>
        <w:t>.</w:t>
      </w:r>
      <w:r w:rsidR="00FA0032" w:rsidRPr="00C77C98">
        <w:rPr>
          <w:rFonts w:ascii="Arial" w:hAnsi="Arial" w:cs="Arial"/>
          <w:sz w:val="20"/>
          <w:szCs w:val="20"/>
        </w:rPr>
        <w:t xml:space="preserve"> Höhere Bildung bleibt vielen ULH versagt. ULH haben Probleme mit der Konzentration, dem Gedächtnis und sie ermüden rascher, weil Ihr Gehirn durch die Umschulung irritiert ist. In der Praxis kommen unter den ULH mehr Dropout Fä</w:t>
      </w:r>
      <w:r w:rsidR="006A02CD" w:rsidRPr="00C77C98">
        <w:rPr>
          <w:rFonts w:ascii="Arial" w:hAnsi="Arial" w:cs="Arial"/>
          <w:sz w:val="20"/>
          <w:szCs w:val="20"/>
        </w:rPr>
        <w:t xml:space="preserve">lle, </w:t>
      </w:r>
      <w:r w:rsidR="00FA0032" w:rsidRPr="00C77C98">
        <w:rPr>
          <w:rFonts w:ascii="Arial" w:hAnsi="Arial" w:cs="Arial"/>
          <w:sz w:val="20"/>
          <w:szCs w:val="20"/>
        </w:rPr>
        <w:t xml:space="preserve">mehr prekäre Biografien, dafür weniger Maturanten vor… </w:t>
      </w:r>
    </w:p>
    <w:p w:rsidR="00673999" w:rsidRPr="00C77C98" w:rsidRDefault="00FA0032" w:rsidP="00FA0032">
      <w:pPr>
        <w:pStyle w:val="KeinLeerraum"/>
        <w:ind w:firstLine="708"/>
        <w:rPr>
          <w:rFonts w:ascii="Arial" w:hAnsi="Arial" w:cs="Arial"/>
          <w:sz w:val="20"/>
          <w:szCs w:val="20"/>
        </w:rPr>
      </w:pPr>
      <w:r w:rsidRPr="00C77C98">
        <w:rPr>
          <w:rFonts w:ascii="Arial" w:hAnsi="Arial" w:cs="Arial"/>
          <w:sz w:val="20"/>
          <w:szCs w:val="20"/>
        </w:rPr>
        <w:t xml:space="preserve">Grundlagen: Literatur in </w:t>
      </w:r>
      <w:hyperlink r:id="rId8" w:history="1">
        <w:r w:rsidRPr="00C77C98">
          <w:rPr>
            <w:rStyle w:val="Hyperlink"/>
            <w:rFonts w:ascii="Arial" w:hAnsi="Arial" w:cs="Arial"/>
            <w:sz w:val="20"/>
            <w:szCs w:val="20"/>
          </w:rPr>
          <w:t>www.gesulh.at</w:t>
        </w:r>
      </w:hyperlink>
      <w:r w:rsidRPr="00C77C98">
        <w:rPr>
          <w:rFonts w:ascii="Arial" w:hAnsi="Arial" w:cs="Arial"/>
          <w:sz w:val="20"/>
          <w:szCs w:val="20"/>
        </w:rPr>
        <w:t xml:space="preserve"> insbesondere Dissertation Dr. Böhm um Seite 50</w:t>
      </w:r>
    </w:p>
    <w:p w:rsidR="002D3470" w:rsidRDefault="002D3470" w:rsidP="002D3470">
      <w:pPr>
        <w:pStyle w:val="KeinLeerraum"/>
        <w:rPr>
          <w:rFonts w:ascii="Arial" w:hAnsi="Arial" w:cs="Arial"/>
          <w:b/>
          <w:sz w:val="20"/>
          <w:szCs w:val="20"/>
        </w:rPr>
      </w:pPr>
    </w:p>
    <w:p w:rsidR="005E7260" w:rsidRPr="00C77C98" w:rsidRDefault="005E7260" w:rsidP="002D3470">
      <w:pPr>
        <w:pStyle w:val="KeinLeerraum"/>
        <w:rPr>
          <w:rFonts w:ascii="Arial" w:hAnsi="Arial" w:cs="Arial"/>
          <w:b/>
          <w:sz w:val="20"/>
          <w:szCs w:val="20"/>
        </w:rPr>
      </w:pPr>
    </w:p>
    <w:p w:rsidR="009610D0" w:rsidRPr="00C77C98" w:rsidRDefault="009610D0" w:rsidP="009610D0">
      <w:pPr>
        <w:pStyle w:val="KeinLeerraum"/>
        <w:numPr>
          <w:ilvl w:val="0"/>
          <w:numId w:val="4"/>
        </w:numPr>
        <w:rPr>
          <w:rFonts w:ascii="Arial" w:hAnsi="Arial" w:cs="Arial"/>
          <w:b/>
          <w:sz w:val="20"/>
          <w:szCs w:val="20"/>
        </w:rPr>
      </w:pPr>
      <w:r w:rsidRPr="00C77C98">
        <w:rPr>
          <w:rFonts w:ascii="Arial" w:hAnsi="Arial" w:cs="Arial"/>
          <w:b/>
          <w:sz w:val="20"/>
          <w:szCs w:val="20"/>
        </w:rPr>
        <w:lastRenderedPageBreak/>
        <w:t>Die u</w:t>
      </w:r>
      <w:r w:rsidR="00844E4F" w:rsidRPr="00C77C98">
        <w:rPr>
          <w:rFonts w:ascii="Arial" w:hAnsi="Arial" w:cs="Arial"/>
          <w:b/>
          <w:sz w:val="20"/>
          <w:szCs w:val="20"/>
        </w:rPr>
        <w:t xml:space="preserve">nterlassene Schadensbegrenzung </w:t>
      </w:r>
      <w:r w:rsidRPr="00C77C98">
        <w:rPr>
          <w:rFonts w:ascii="Arial" w:hAnsi="Arial" w:cs="Arial"/>
          <w:b/>
          <w:sz w:val="20"/>
          <w:szCs w:val="20"/>
        </w:rPr>
        <w:t xml:space="preserve">schwächt </w:t>
      </w:r>
      <w:r w:rsidR="00921E74" w:rsidRPr="00C77C98">
        <w:rPr>
          <w:rFonts w:ascii="Arial" w:hAnsi="Arial" w:cs="Arial"/>
          <w:b/>
          <w:sz w:val="20"/>
          <w:szCs w:val="20"/>
        </w:rPr>
        <w:t>und gefährdet die Gesellschaft</w:t>
      </w:r>
      <w:r w:rsidRPr="00C77C98">
        <w:rPr>
          <w:rFonts w:ascii="Arial" w:hAnsi="Arial" w:cs="Arial"/>
          <w:b/>
          <w:sz w:val="20"/>
          <w:szCs w:val="20"/>
        </w:rPr>
        <w:t>:</w:t>
      </w:r>
    </w:p>
    <w:p w:rsidR="002D3470" w:rsidRPr="00C77C98" w:rsidRDefault="0097289E" w:rsidP="009610D0">
      <w:pPr>
        <w:pStyle w:val="KeinLeerraum"/>
        <w:ind w:left="720"/>
        <w:rPr>
          <w:rFonts w:ascii="Arial" w:hAnsi="Arial" w:cs="Arial"/>
          <w:sz w:val="20"/>
          <w:szCs w:val="20"/>
        </w:rPr>
      </w:pPr>
      <w:r w:rsidRPr="00C77C98">
        <w:rPr>
          <w:rFonts w:ascii="Arial" w:hAnsi="Arial" w:cs="Arial"/>
          <w:sz w:val="20"/>
          <w:szCs w:val="20"/>
        </w:rPr>
        <w:t xml:space="preserve">Viele </w:t>
      </w:r>
      <w:r w:rsidR="0086544F" w:rsidRPr="00C77C98">
        <w:rPr>
          <w:rFonts w:ascii="Arial" w:hAnsi="Arial" w:cs="Arial"/>
          <w:sz w:val="20"/>
          <w:szCs w:val="20"/>
        </w:rPr>
        <w:t>ULH si</w:t>
      </w:r>
      <w:r w:rsidRPr="00C77C98">
        <w:rPr>
          <w:rFonts w:ascii="Arial" w:hAnsi="Arial" w:cs="Arial"/>
          <w:sz w:val="20"/>
          <w:szCs w:val="20"/>
        </w:rPr>
        <w:t>nd</w:t>
      </w:r>
      <w:r w:rsidR="004D7CA4" w:rsidRPr="00C77C98">
        <w:rPr>
          <w:rFonts w:ascii="Arial" w:hAnsi="Arial" w:cs="Arial"/>
          <w:sz w:val="20"/>
          <w:szCs w:val="20"/>
        </w:rPr>
        <w:t xml:space="preserve"> weniger Leistungsfähig, </w:t>
      </w:r>
      <w:r w:rsidR="003465C0" w:rsidRPr="00C77C98">
        <w:rPr>
          <w:rFonts w:ascii="Arial" w:hAnsi="Arial" w:cs="Arial"/>
          <w:sz w:val="20"/>
          <w:szCs w:val="20"/>
        </w:rPr>
        <w:t>fehlerhafter..</w:t>
      </w:r>
      <w:r w:rsidR="004D7CA4" w:rsidRPr="00C77C98">
        <w:rPr>
          <w:rFonts w:ascii="Arial" w:hAnsi="Arial" w:cs="Arial"/>
          <w:sz w:val="20"/>
          <w:szCs w:val="20"/>
        </w:rPr>
        <w:t>.</w:t>
      </w:r>
    </w:p>
    <w:p w:rsidR="00A0204B" w:rsidRPr="00C77C98" w:rsidRDefault="00A0204B" w:rsidP="009610D0">
      <w:pPr>
        <w:pStyle w:val="KeinLeerraum"/>
        <w:ind w:left="720"/>
        <w:rPr>
          <w:rFonts w:ascii="Arial" w:hAnsi="Arial" w:cs="Arial"/>
          <w:sz w:val="20"/>
          <w:szCs w:val="20"/>
        </w:rPr>
      </w:pPr>
      <w:r w:rsidRPr="00C77C98">
        <w:rPr>
          <w:rFonts w:ascii="Arial" w:hAnsi="Arial" w:cs="Arial"/>
          <w:sz w:val="20"/>
          <w:szCs w:val="20"/>
        </w:rPr>
        <w:t xml:space="preserve">An ULH werden Black-outs beobachtet. Diese zur Unzeit (an Maschinen, Straße…) können tödlich sein. </w:t>
      </w:r>
    </w:p>
    <w:p w:rsidR="009808C2" w:rsidRPr="00C77C98" w:rsidRDefault="009808C2" w:rsidP="009808C2">
      <w:pPr>
        <w:pStyle w:val="KeinLeerraum"/>
        <w:rPr>
          <w:rFonts w:ascii="Arial" w:hAnsi="Arial" w:cs="Arial"/>
          <w:sz w:val="20"/>
          <w:szCs w:val="20"/>
        </w:rPr>
      </w:pPr>
    </w:p>
    <w:p w:rsidR="0063253A" w:rsidRPr="00C77C98" w:rsidRDefault="009610D0" w:rsidP="009610D0">
      <w:pPr>
        <w:pStyle w:val="KeinLeerraum"/>
        <w:numPr>
          <w:ilvl w:val="0"/>
          <w:numId w:val="5"/>
        </w:numPr>
        <w:rPr>
          <w:rFonts w:ascii="Arial" w:hAnsi="Arial" w:cs="Arial"/>
          <w:b/>
          <w:sz w:val="20"/>
          <w:szCs w:val="20"/>
        </w:rPr>
      </w:pPr>
      <w:r w:rsidRPr="00C77C98">
        <w:rPr>
          <w:rFonts w:ascii="Arial" w:hAnsi="Arial" w:cs="Arial"/>
          <w:b/>
          <w:sz w:val="20"/>
          <w:szCs w:val="20"/>
        </w:rPr>
        <w:t>Die unterlassene Nachsorge an ULH belastet den Sozialstaat</w:t>
      </w:r>
      <w:r w:rsidR="003465C0" w:rsidRPr="00C77C98">
        <w:rPr>
          <w:rFonts w:ascii="Arial" w:hAnsi="Arial" w:cs="Arial"/>
          <w:b/>
          <w:sz w:val="20"/>
          <w:szCs w:val="20"/>
        </w:rPr>
        <w:t>, führt zu prekären Verhältnissen</w:t>
      </w:r>
      <w:r w:rsidRPr="00C77C98">
        <w:rPr>
          <w:rFonts w:ascii="Arial" w:hAnsi="Arial" w:cs="Arial"/>
          <w:b/>
          <w:sz w:val="20"/>
          <w:szCs w:val="20"/>
        </w:rPr>
        <w:t>:</w:t>
      </w:r>
    </w:p>
    <w:p w:rsidR="009610D0" w:rsidRPr="00C77C98" w:rsidRDefault="009610D0" w:rsidP="003465C0">
      <w:pPr>
        <w:pStyle w:val="KeinLeerraum"/>
        <w:ind w:left="720"/>
        <w:rPr>
          <w:rFonts w:ascii="Arial" w:hAnsi="Arial" w:cs="Arial"/>
          <w:sz w:val="20"/>
          <w:szCs w:val="20"/>
        </w:rPr>
      </w:pPr>
      <w:r w:rsidRPr="00C77C98">
        <w:rPr>
          <w:rFonts w:ascii="Arial" w:hAnsi="Arial" w:cs="Arial"/>
          <w:sz w:val="20"/>
          <w:szCs w:val="20"/>
        </w:rPr>
        <w:t>ULH sind am Arbeitsm</w:t>
      </w:r>
      <w:r w:rsidR="0086544F" w:rsidRPr="00C77C98">
        <w:rPr>
          <w:rFonts w:ascii="Arial" w:hAnsi="Arial" w:cs="Arial"/>
          <w:sz w:val="20"/>
          <w:szCs w:val="20"/>
        </w:rPr>
        <w:t>arkt</w:t>
      </w:r>
      <w:r w:rsidR="00976D3B">
        <w:rPr>
          <w:rFonts w:ascii="Arial" w:hAnsi="Arial" w:cs="Arial"/>
          <w:sz w:val="20"/>
          <w:szCs w:val="20"/>
        </w:rPr>
        <w:t xml:space="preserve"> weniger erfolgreich,</w:t>
      </w:r>
      <w:r w:rsidR="003465C0" w:rsidRPr="00C77C98">
        <w:rPr>
          <w:rFonts w:ascii="Arial" w:hAnsi="Arial" w:cs="Arial"/>
          <w:sz w:val="20"/>
          <w:szCs w:val="20"/>
        </w:rPr>
        <w:t xml:space="preserve"> </w:t>
      </w:r>
      <w:r w:rsidR="0086544F" w:rsidRPr="00C77C98">
        <w:rPr>
          <w:rFonts w:ascii="Arial" w:hAnsi="Arial" w:cs="Arial"/>
          <w:sz w:val="20"/>
          <w:szCs w:val="20"/>
        </w:rPr>
        <w:t>und beanspruchen h</w:t>
      </w:r>
      <w:r w:rsidR="00E719ED" w:rsidRPr="00C77C98">
        <w:rPr>
          <w:rFonts w:ascii="Arial" w:hAnsi="Arial" w:cs="Arial"/>
          <w:sz w:val="20"/>
          <w:szCs w:val="20"/>
        </w:rPr>
        <w:t>äufiger Eingliederungsmaßnahmen,</w:t>
      </w:r>
      <w:r w:rsidR="00BB000F" w:rsidRPr="00C77C98">
        <w:rPr>
          <w:rFonts w:ascii="Arial" w:hAnsi="Arial" w:cs="Arial"/>
          <w:sz w:val="20"/>
          <w:szCs w:val="20"/>
        </w:rPr>
        <w:t xml:space="preserve"> </w:t>
      </w:r>
      <w:r w:rsidR="00E719ED" w:rsidRPr="00C77C98">
        <w:rPr>
          <w:rFonts w:ascii="Arial" w:hAnsi="Arial" w:cs="Arial"/>
          <w:sz w:val="20"/>
          <w:szCs w:val="20"/>
        </w:rPr>
        <w:t>Frühpensionen…</w:t>
      </w:r>
      <w:r w:rsidR="003465C0" w:rsidRPr="00C77C98">
        <w:rPr>
          <w:rFonts w:ascii="Arial" w:hAnsi="Arial" w:cs="Arial"/>
          <w:sz w:val="20"/>
          <w:szCs w:val="20"/>
        </w:rPr>
        <w:t xml:space="preserve"> Viele</w:t>
      </w:r>
      <w:r w:rsidR="003465C0" w:rsidRPr="00C77C98">
        <w:rPr>
          <w:rFonts w:ascii="Arial" w:hAnsi="Arial" w:cs="Arial"/>
          <w:b/>
          <w:sz w:val="20"/>
          <w:szCs w:val="20"/>
        </w:rPr>
        <w:t xml:space="preserve"> </w:t>
      </w:r>
      <w:r w:rsidR="003465C0" w:rsidRPr="00C77C98">
        <w:rPr>
          <w:rFonts w:ascii="Arial" w:hAnsi="Arial" w:cs="Arial"/>
          <w:sz w:val="20"/>
          <w:szCs w:val="20"/>
        </w:rPr>
        <w:t>ULH leiden oder zerbrechen an der Schwere ihres Lebens, sind labiler, waren oder sind häufiger delinquent.</w:t>
      </w:r>
    </w:p>
    <w:p w:rsidR="0024205E" w:rsidRPr="00C77C98" w:rsidRDefault="0024205E" w:rsidP="003465C0">
      <w:pPr>
        <w:pStyle w:val="KeinLeerraum"/>
        <w:ind w:left="720"/>
        <w:rPr>
          <w:rFonts w:ascii="Arial" w:hAnsi="Arial" w:cs="Arial"/>
          <w:sz w:val="20"/>
          <w:szCs w:val="20"/>
        </w:rPr>
      </w:pPr>
    </w:p>
    <w:p w:rsidR="0024205E" w:rsidRPr="00C77C98" w:rsidRDefault="0024205E" w:rsidP="0024205E">
      <w:pPr>
        <w:pStyle w:val="KeinLeerraum"/>
        <w:numPr>
          <w:ilvl w:val="0"/>
          <w:numId w:val="5"/>
        </w:numPr>
        <w:rPr>
          <w:rFonts w:ascii="Arial" w:hAnsi="Arial" w:cs="Arial"/>
          <w:sz w:val="20"/>
          <w:szCs w:val="20"/>
        </w:rPr>
      </w:pPr>
      <w:r w:rsidRPr="00C77C98">
        <w:rPr>
          <w:rFonts w:ascii="Arial" w:hAnsi="Arial" w:cs="Arial"/>
          <w:b/>
          <w:sz w:val="20"/>
          <w:szCs w:val="20"/>
        </w:rPr>
        <w:t>Schäden an der Psyche:</w:t>
      </w:r>
      <w:r w:rsidRPr="00C77C98">
        <w:rPr>
          <w:rFonts w:ascii="Arial" w:hAnsi="Arial" w:cs="Arial"/>
          <w:sz w:val="20"/>
          <w:szCs w:val="20"/>
        </w:rPr>
        <w:t xml:space="preserve">   Siehe Sattler u. A. und Dateien in </w:t>
      </w:r>
      <w:hyperlink r:id="rId9" w:history="1">
        <w:r w:rsidRPr="00C77C98">
          <w:rPr>
            <w:rStyle w:val="Hyperlink"/>
            <w:rFonts w:ascii="Arial" w:hAnsi="Arial" w:cs="Arial"/>
            <w:sz w:val="20"/>
            <w:szCs w:val="20"/>
          </w:rPr>
          <w:t>www.gesulh.at</w:t>
        </w:r>
      </w:hyperlink>
      <w:r w:rsidRPr="00C77C98">
        <w:rPr>
          <w:rFonts w:ascii="Arial" w:hAnsi="Arial" w:cs="Arial"/>
          <w:sz w:val="20"/>
          <w:szCs w:val="20"/>
        </w:rPr>
        <w:t xml:space="preserve"> </w:t>
      </w:r>
    </w:p>
    <w:p w:rsidR="0086544F" w:rsidRPr="00C77C98" w:rsidRDefault="0086544F" w:rsidP="009610D0">
      <w:pPr>
        <w:pStyle w:val="KeinLeerraum"/>
        <w:ind w:left="720"/>
        <w:rPr>
          <w:rFonts w:ascii="Arial" w:hAnsi="Arial" w:cs="Arial"/>
          <w:sz w:val="20"/>
          <w:szCs w:val="20"/>
        </w:rPr>
      </w:pPr>
    </w:p>
    <w:p w:rsidR="0086544F" w:rsidRPr="00C77C98" w:rsidRDefault="0086544F" w:rsidP="0086544F">
      <w:pPr>
        <w:pStyle w:val="KeinLeerraum"/>
        <w:numPr>
          <w:ilvl w:val="0"/>
          <w:numId w:val="5"/>
        </w:numPr>
        <w:rPr>
          <w:rFonts w:ascii="Arial" w:hAnsi="Arial" w:cs="Arial"/>
          <w:b/>
          <w:sz w:val="20"/>
          <w:szCs w:val="20"/>
        </w:rPr>
      </w:pPr>
      <w:r w:rsidRPr="00C77C98">
        <w:rPr>
          <w:rFonts w:ascii="Arial" w:hAnsi="Arial" w:cs="Arial"/>
          <w:b/>
          <w:sz w:val="20"/>
          <w:szCs w:val="20"/>
        </w:rPr>
        <w:t xml:space="preserve">Die </w:t>
      </w:r>
      <w:r w:rsidR="00BB000F" w:rsidRPr="00C77C98">
        <w:rPr>
          <w:rFonts w:ascii="Arial" w:hAnsi="Arial" w:cs="Arial"/>
          <w:b/>
          <w:sz w:val="20"/>
          <w:szCs w:val="20"/>
        </w:rPr>
        <w:t>unterlass</w:t>
      </w:r>
      <w:r w:rsidR="00E719ED" w:rsidRPr="00C77C98">
        <w:rPr>
          <w:rFonts w:ascii="Arial" w:hAnsi="Arial" w:cs="Arial"/>
          <w:b/>
          <w:sz w:val="20"/>
          <w:szCs w:val="20"/>
        </w:rPr>
        <w:t xml:space="preserve">ene Information/Förderung der ULH Forschung </w:t>
      </w:r>
      <w:r w:rsidRPr="00C77C98">
        <w:rPr>
          <w:rFonts w:ascii="Arial" w:hAnsi="Arial" w:cs="Arial"/>
          <w:b/>
          <w:sz w:val="20"/>
          <w:szCs w:val="20"/>
        </w:rPr>
        <w:t>belastet das Gesundheitswesen:</w:t>
      </w:r>
    </w:p>
    <w:p w:rsidR="0086544F" w:rsidRPr="00C77C98" w:rsidRDefault="00E7796C" w:rsidP="0086544F">
      <w:pPr>
        <w:pStyle w:val="KeinLeerraum"/>
        <w:ind w:left="720"/>
        <w:rPr>
          <w:rFonts w:ascii="Arial" w:hAnsi="Arial" w:cs="Arial"/>
          <w:sz w:val="20"/>
          <w:szCs w:val="20"/>
        </w:rPr>
      </w:pPr>
      <w:r w:rsidRPr="00C77C98">
        <w:rPr>
          <w:rFonts w:ascii="Arial" w:hAnsi="Arial" w:cs="Arial"/>
          <w:sz w:val="20"/>
          <w:szCs w:val="20"/>
        </w:rPr>
        <w:t xml:space="preserve">Die Irritation ULH versetzt </w:t>
      </w:r>
      <w:proofErr w:type="gramStart"/>
      <w:r w:rsidRPr="00C77C98">
        <w:rPr>
          <w:rFonts w:ascii="Arial" w:hAnsi="Arial" w:cs="Arial"/>
          <w:sz w:val="20"/>
          <w:szCs w:val="20"/>
        </w:rPr>
        <w:t>die</w:t>
      </w:r>
      <w:proofErr w:type="gramEnd"/>
      <w:r w:rsidRPr="00C77C98">
        <w:rPr>
          <w:rFonts w:ascii="Arial" w:hAnsi="Arial" w:cs="Arial"/>
          <w:sz w:val="20"/>
          <w:szCs w:val="20"/>
        </w:rPr>
        <w:t xml:space="preserve"> Betroffenen in eine Art höheres Stressniveau, mit gesundheitlichen Folgen. </w:t>
      </w:r>
      <w:r w:rsidR="003465C0" w:rsidRPr="00C77C98">
        <w:rPr>
          <w:rFonts w:ascii="Arial" w:hAnsi="Arial" w:cs="Arial"/>
          <w:sz w:val="20"/>
          <w:szCs w:val="20"/>
        </w:rPr>
        <w:t>ULH sind häufiger</w:t>
      </w:r>
      <w:r w:rsidR="00FA0032" w:rsidRPr="00C77C98">
        <w:rPr>
          <w:rFonts w:ascii="Arial" w:hAnsi="Arial" w:cs="Arial"/>
          <w:sz w:val="20"/>
          <w:szCs w:val="20"/>
        </w:rPr>
        <w:t xml:space="preserve"> insbesondere psychisch </w:t>
      </w:r>
      <w:r w:rsidR="0086544F" w:rsidRPr="00C77C98">
        <w:rPr>
          <w:rFonts w:ascii="Arial" w:hAnsi="Arial" w:cs="Arial"/>
          <w:sz w:val="20"/>
          <w:szCs w:val="20"/>
        </w:rPr>
        <w:t>k</w:t>
      </w:r>
      <w:r w:rsidR="0097289E" w:rsidRPr="00C77C98">
        <w:rPr>
          <w:rFonts w:ascii="Arial" w:hAnsi="Arial" w:cs="Arial"/>
          <w:sz w:val="20"/>
          <w:szCs w:val="20"/>
        </w:rPr>
        <w:t>rank und bilden häufiger Sucht</w:t>
      </w:r>
      <w:r w:rsidR="0086544F" w:rsidRPr="00C77C98">
        <w:rPr>
          <w:rFonts w:ascii="Arial" w:hAnsi="Arial" w:cs="Arial"/>
          <w:sz w:val="20"/>
          <w:szCs w:val="20"/>
        </w:rPr>
        <w:t>karrieren…</w:t>
      </w:r>
    </w:p>
    <w:p w:rsidR="00E7796C" w:rsidRPr="00C77C98" w:rsidRDefault="00FA0032" w:rsidP="00E7796C">
      <w:pPr>
        <w:pStyle w:val="KeinLeerraum"/>
        <w:ind w:left="720"/>
        <w:rPr>
          <w:rFonts w:ascii="Arial" w:hAnsi="Arial" w:cs="Arial"/>
          <w:sz w:val="20"/>
          <w:szCs w:val="20"/>
        </w:rPr>
      </w:pPr>
      <w:r w:rsidRPr="00C77C98">
        <w:rPr>
          <w:rFonts w:ascii="Arial" w:hAnsi="Arial" w:cs="Arial"/>
          <w:sz w:val="20"/>
          <w:szCs w:val="20"/>
        </w:rPr>
        <w:t>ULH löst Störungen am Hormonsystem</w:t>
      </w:r>
      <w:r w:rsidR="00921E74" w:rsidRPr="00C77C98">
        <w:rPr>
          <w:rFonts w:ascii="Arial" w:hAnsi="Arial" w:cs="Arial"/>
          <w:sz w:val="20"/>
          <w:szCs w:val="20"/>
        </w:rPr>
        <w:t xml:space="preserve"> aus, schwächt das Immunsystem</w:t>
      </w:r>
      <w:r w:rsidRPr="00C77C98">
        <w:rPr>
          <w:rFonts w:ascii="Arial" w:hAnsi="Arial" w:cs="Arial"/>
          <w:sz w:val="20"/>
          <w:szCs w:val="20"/>
        </w:rPr>
        <w:t>,</w:t>
      </w:r>
      <w:r w:rsidR="00111E98" w:rsidRPr="00C77C98">
        <w:rPr>
          <w:rFonts w:ascii="Arial" w:hAnsi="Arial" w:cs="Arial"/>
          <w:sz w:val="20"/>
          <w:szCs w:val="20"/>
        </w:rPr>
        <w:t xml:space="preserve"> bringt Probleme im HNO Bereich, Blockaden, </w:t>
      </w:r>
      <w:r w:rsidRPr="00C77C98">
        <w:rPr>
          <w:rFonts w:ascii="Arial" w:hAnsi="Arial" w:cs="Arial"/>
          <w:sz w:val="20"/>
          <w:szCs w:val="20"/>
        </w:rPr>
        <w:t xml:space="preserve">Haltungsschäden, Verspannungen… </w:t>
      </w:r>
    </w:p>
    <w:p w:rsidR="00E7796C" w:rsidRPr="00976D3B" w:rsidRDefault="00976D3B" w:rsidP="00976D3B">
      <w:pPr>
        <w:pStyle w:val="KeinLeerraum"/>
        <w:ind w:left="720"/>
        <w:rPr>
          <w:rFonts w:ascii="Arial" w:hAnsi="Arial" w:cs="Arial"/>
          <w:sz w:val="20"/>
          <w:szCs w:val="20"/>
        </w:rPr>
      </w:pPr>
      <w:r>
        <w:rPr>
          <w:rFonts w:ascii="Arial" w:hAnsi="Arial" w:cs="Arial"/>
          <w:sz w:val="20"/>
          <w:szCs w:val="20"/>
        </w:rPr>
        <w:t>Hohe Kosten für die</w:t>
      </w:r>
      <w:r w:rsidR="00E7796C" w:rsidRPr="00C77C98">
        <w:rPr>
          <w:rFonts w:ascii="Arial" w:hAnsi="Arial" w:cs="Arial"/>
          <w:sz w:val="20"/>
          <w:szCs w:val="20"/>
        </w:rPr>
        <w:t xml:space="preserve"> Gesellschaft</w:t>
      </w:r>
      <w:r>
        <w:rPr>
          <w:rFonts w:ascii="Arial" w:hAnsi="Arial" w:cs="Arial"/>
          <w:sz w:val="20"/>
          <w:szCs w:val="20"/>
        </w:rPr>
        <w:t>:</w:t>
      </w:r>
      <w:r w:rsidR="00E7796C" w:rsidRPr="00C77C98">
        <w:rPr>
          <w:rFonts w:ascii="Arial" w:hAnsi="Arial" w:cs="Arial"/>
          <w:sz w:val="20"/>
          <w:szCs w:val="20"/>
        </w:rPr>
        <w:t xml:space="preserve"> </w:t>
      </w:r>
      <w:r>
        <w:rPr>
          <w:rFonts w:ascii="Arial" w:hAnsi="Arial" w:cs="Arial"/>
          <w:sz w:val="20"/>
          <w:szCs w:val="20"/>
        </w:rPr>
        <w:t>D</w:t>
      </w:r>
      <w:r w:rsidR="00E7796C" w:rsidRPr="00C77C98">
        <w:rPr>
          <w:rFonts w:ascii="Arial" w:hAnsi="Arial" w:cs="Arial"/>
          <w:sz w:val="20"/>
          <w:szCs w:val="20"/>
        </w:rPr>
        <w:t>ie Genesungshemmung</w:t>
      </w:r>
      <w:r w:rsidR="00111E98" w:rsidRPr="00C77C98">
        <w:rPr>
          <w:rFonts w:ascii="Arial" w:hAnsi="Arial" w:cs="Arial"/>
          <w:sz w:val="20"/>
          <w:szCs w:val="20"/>
        </w:rPr>
        <w:t>,</w:t>
      </w:r>
      <w:r w:rsidR="00E7796C" w:rsidRPr="00C77C98">
        <w:rPr>
          <w:rFonts w:ascii="Arial" w:hAnsi="Arial" w:cs="Arial"/>
          <w:sz w:val="20"/>
          <w:szCs w:val="20"/>
        </w:rPr>
        <w:t xml:space="preserve"> wenn ULH nicht berücksichtigt wird.</w:t>
      </w:r>
      <w:r>
        <w:rPr>
          <w:rFonts w:ascii="Arial" w:hAnsi="Arial" w:cs="Arial"/>
          <w:sz w:val="20"/>
          <w:szCs w:val="20"/>
        </w:rPr>
        <w:t xml:space="preserve"> </w:t>
      </w:r>
      <w:r w:rsidR="00E7796C" w:rsidRPr="00C77C98">
        <w:rPr>
          <w:rFonts w:ascii="Arial" w:hAnsi="Arial" w:cs="Arial"/>
          <w:sz w:val="20"/>
          <w:szCs w:val="20"/>
        </w:rPr>
        <w:t>Der ULH Hintergrund zahlreicher Leiden wird der Forschung und Fachwelt vorenthalten.</w:t>
      </w:r>
      <w:r w:rsidR="00E7796C" w:rsidRPr="00C77C98">
        <w:rPr>
          <w:rFonts w:ascii="Arial" w:hAnsi="Arial" w:cs="Arial"/>
          <w:b/>
          <w:sz w:val="20"/>
          <w:szCs w:val="20"/>
        </w:rPr>
        <w:t xml:space="preserve"> </w:t>
      </w:r>
    </w:p>
    <w:p w:rsidR="00FA0032" w:rsidRPr="00C77C98" w:rsidRDefault="00FA0032" w:rsidP="00FA0032">
      <w:pPr>
        <w:pStyle w:val="KeinLeerraum"/>
        <w:ind w:left="708"/>
        <w:rPr>
          <w:rFonts w:ascii="Arial" w:hAnsi="Arial" w:cs="Arial"/>
          <w:sz w:val="20"/>
          <w:szCs w:val="20"/>
        </w:rPr>
      </w:pPr>
      <w:r w:rsidRPr="00C77C98">
        <w:rPr>
          <w:rFonts w:ascii="Arial" w:hAnsi="Arial" w:cs="Arial"/>
          <w:sz w:val="20"/>
          <w:szCs w:val="20"/>
        </w:rPr>
        <w:t>Grundlagen: Forschungen</w:t>
      </w:r>
      <w:r w:rsidR="003465C0" w:rsidRPr="00C77C98">
        <w:rPr>
          <w:rFonts w:ascii="Arial" w:hAnsi="Arial" w:cs="Arial"/>
          <w:sz w:val="20"/>
          <w:szCs w:val="20"/>
        </w:rPr>
        <w:t xml:space="preserve"> u. A.</w:t>
      </w:r>
      <w:r w:rsidRPr="00C77C98">
        <w:rPr>
          <w:rFonts w:ascii="Arial" w:hAnsi="Arial" w:cs="Arial"/>
          <w:sz w:val="20"/>
          <w:szCs w:val="20"/>
        </w:rPr>
        <w:t xml:space="preserve"> von Hanns von Rolbeck, Literatur und Dateien in </w:t>
      </w:r>
      <w:hyperlink r:id="rId10" w:history="1">
        <w:r w:rsidRPr="00C77C98">
          <w:rPr>
            <w:rStyle w:val="Hyperlink"/>
            <w:rFonts w:ascii="Arial" w:hAnsi="Arial" w:cs="Arial"/>
            <w:sz w:val="20"/>
            <w:szCs w:val="20"/>
          </w:rPr>
          <w:t>www.gesulh.at</w:t>
        </w:r>
      </w:hyperlink>
      <w:r w:rsidRPr="00C77C98">
        <w:rPr>
          <w:rFonts w:ascii="Arial" w:hAnsi="Arial" w:cs="Arial"/>
          <w:sz w:val="20"/>
          <w:szCs w:val="20"/>
        </w:rPr>
        <w:t xml:space="preserve"> </w:t>
      </w:r>
    </w:p>
    <w:p w:rsidR="00FA0032" w:rsidRPr="00C77C98" w:rsidRDefault="00FA0032" w:rsidP="00FA0032">
      <w:pPr>
        <w:pStyle w:val="KeinLeerraum"/>
        <w:rPr>
          <w:rFonts w:ascii="Arial" w:hAnsi="Arial" w:cs="Arial"/>
          <w:b/>
          <w:sz w:val="20"/>
          <w:szCs w:val="20"/>
        </w:rPr>
      </w:pPr>
    </w:p>
    <w:p w:rsidR="004D7CA4" w:rsidRPr="00C77C98" w:rsidRDefault="004D7CA4" w:rsidP="0086544F">
      <w:pPr>
        <w:pStyle w:val="KeinLeerraum"/>
        <w:ind w:left="720"/>
        <w:rPr>
          <w:rFonts w:ascii="Arial" w:hAnsi="Arial" w:cs="Arial"/>
          <w:sz w:val="20"/>
          <w:szCs w:val="20"/>
        </w:rPr>
      </w:pPr>
    </w:p>
    <w:p w:rsidR="007D648A" w:rsidRPr="00C77C98" w:rsidRDefault="007D648A" w:rsidP="004D7CA4">
      <w:pPr>
        <w:pStyle w:val="KeinLeerraum"/>
        <w:numPr>
          <w:ilvl w:val="0"/>
          <w:numId w:val="5"/>
        </w:numPr>
        <w:rPr>
          <w:rFonts w:ascii="Arial" w:hAnsi="Arial" w:cs="Arial"/>
          <w:b/>
          <w:sz w:val="20"/>
          <w:szCs w:val="20"/>
        </w:rPr>
      </w:pPr>
      <w:r w:rsidRPr="00C77C98">
        <w:rPr>
          <w:rFonts w:ascii="Arial" w:hAnsi="Arial" w:cs="Arial"/>
          <w:b/>
          <w:sz w:val="20"/>
          <w:szCs w:val="20"/>
        </w:rPr>
        <w:t>Täglich nehmen sich in Österreich etwa drei Personen das Leben</w:t>
      </w:r>
      <w:r w:rsidR="001D54D3" w:rsidRPr="00C77C98">
        <w:rPr>
          <w:rFonts w:ascii="Arial" w:hAnsi="Arial" w:cs="Arial"/>
          <w:b/>
          <w:sz w:val="20"/>
          <w:szCs w:val="20"/>
        </w:rPr>
        <w:t>:</w:t>
      </w:r>
    </w:p>
    <w:p w:rsidR="004D7CA4" w:rsidRPr="00C77C98" w:rsidRDefault="0097289E" w:rsidP="00A0204B">
      <w:pPr>
        <w:pStyle w:val="KeinLeerraum"/>
        <w:ind w:left="720"/>
        <w:rPr>
          <w:rFonts w:ascii="Arial" w:hAnsi="Arial" w:cs="Arial"/>
          <w:sz w:val="20"/>
          <w:szCs w:val="20"/>
        </w:rPr>
      </w:pPr>
      <w:r w:rsidRPr="00C77C98">
        <w:rPr>
          <w:rFonts w:ascii="Arial" w:hAnsi="Arial" w:cs="Arial"/>
          <w:sz w:val="20"/>
          <w:szCs w:val="20"/>
        </w:rPr>
        <w:t>An der</w:t>
      </w:r>
      <w:r w:rsidR="007D648A" w:rsidRPr="00C77C98">
        <w:rPr>
          <w:rFonts w:ascii="Arial" w:hAnsi="Arial" w:cs="Arial"/>
          <w:sz w:val="20"/>
          <w:szCs w:val="20"/>
        </w:rPr>
        <w:t xml:space="preserve"> herabgesetzten Lebenstüchtigkeit zerbrechen viele. </w:t>
      </w:r>
      <w:r w:rsidRPr="00C77C98">
        <w:rPr>
          <w:rFonts w:ascii="Arial" w:hAnsi="Arial" w:cs="Arial"/>
          <w:sz w:val="20"/>
          <w:szCs w:val="20"/>
        </w:rPr>
        <w:t>Bei ULH kommen</w:t>
      </w:r>
      <w:r w:rsidR="001D54D3" w:rsidRPr="00C77C98">
        <w:rPr>
          <w:rFonts w:ascii="Arial" w:hAnsi="Arial" w:cs="Arial"/>
          <w:sz w:val="20"/>
          <w:szCs w:val="20"/>
        </w:rPr>
        <w:t xml:space="preserve"> überdurchschnit</w:t>
      </w:r>
      <w:r w:rsidRPr="00C77C98">
        <w:rPr>
          <w:rFonts w:ascii="Arial" w:hAnsi="Arial" w:cs="Arial"/>
          <w:sz w:val="20"/>
          <w:szCs w:val="20"/>
        </w:rPr>
        <w:t>tlich viele Suizidfälle vor</w:t>
      </w:r>
      <w:r w:rsidR="003465C0" w:rsidRPr="00C77C98">
        <w:rPr>
          <w:rFonts w:ascii="Arial" w:hAnsi="Arial" w:cs="Arial"/>
          <w:sz w:val="20"/>
          <w:szCs w:val="20"/>
        </w:rPr>
        <w:t xml:space="preserve">. </w:t>
      </w:r>
      <w:r w:rsidR="006141EA" w:rsidRPr="00C77C98">
        <w:rPr>
          <w:rFonts w:ascii="Arial" w:hAnsi="Arial" w:cs="Arial"/>
          <w:sz w:val="20"/>
          <w:szCs w:val="20"/>
        </w:rPr>
        <w:t xml:space="preserve">ULH vermeiden ist auch im </w:t>
      </w:r>
      <w:r w:rsidRPr="00C77C98">
        <w:rPr>
          <w:rFonts w:ascii="Arial" w:hAnsi="Arial" w:cs="Arial"/>
          <w:sz w:val="20"/>
          <w:szCs w:val="20"/>
        </w:rPr>
        <w:t>Sinne der Suizidprävention.</w:t>
      </w:r>
    </w:p>
    <w:p w:rsidR="00D41DAD" w:rsidRPr="00C77C98" w:rsidRDefault="00D41DAD">
      <w:pPr>
        <w:pStyle w:val="KeinLeerraum"/>
        <w:rPr>
          <w:rFonts w:ascii="Arial" w:hAnsi="Arial" w:cs="Arial"/>
          <w:sz w:val="20"/>
          <w:szCs w:val="20"/>
        </w:rPr>
      </w:pPr>
    </w:p>
    <w:p w:rsidR="001D6221" w:rsidRPr="00C77C98" w:rsidRDefault="001D6221">
      <w:pPr>
        <w:pStyle w:val="KeinLeerraum"/>
        <w:rPr>
          <w:rFonts w:ascii="Arial" w:hAnsi="Arial" w:cs="Arial"/>
          <w:sz w:val="20"/>
          <w:szCs w:val="20"/>
        </w:rPr>
      </w:pPr>
    </w:p>
    <w:p w:rsidR="009412D7" w:rsidRPr="00C77C98" w:rsidRDefault="001D6221">
      <w:pPr>
        <w:pStyle w:val="KeinLeerraum"/>
        <w:rPr>
          <w:rFonts w:ascii="Arial" w:hAnsi="Arial" w:cs="Arial"/>
          <w:sz w:val="20"/>
          <w:szCs w:val="20"/>
        </w:rPr>
      </w:pPr>
      <w:r w:rsidRPr="00C77C98">
        <w:rPr>
          <w:rFonts w:ascii="Arial" w:hAnsi="Arial" w:cs="Arial"/>
          <w:sz w:val="20"/>
          <w:szCs w:val="20"/>
        </w:rPr>
        <w:t xml:space="preserve">Würde man ein </w:t>
      </w:r>
      <w:r w:rsidR="009412D7" w:rsidRPr="00C77C98">
        <w:rPr>
          <w:rFonts w:ascii="Arial" w:hAnsi="Arial" w:cs="Arial"/>
          <w:sz w:val="20"/>
          <w:szCs w:val="20"/>
        </w:rPr>
        <w:t xml:space="preserve">rechtshändiges </w:t>
      </w:r>
      <w:r w:rsidRPr="00C77C98">
        <w:rPr>
          <w:rFonts w:ascii="Arial" w:hAnsi="Arial" w:cs="Arial"/>
          <w:sz w:val="20"/>
          <w:szCs w:val="20"/>
        </w:rPr>
        <w:t>Kind wissentlich zum Schreiben mit der linken Hand anleiten,</w:t>
      </w:r>
    </w:p>
    <w:p w:rsidR="001D6221" w:rsidRPr="00C77C98" w:rsidRDefault="001D6221">
      <w:pPr>
        <w:pStyle w:val="KeinLeerraum"/>
        <w:rPr>
          <w:rFonts w:ascii="Arial" w:hAnsi="Arial" w:cs="Arial"/>
          <w:sz w:val="20"/>
          <w:szCs w:val="20"/>
        </w:rPr>
      </w:pPr>
      <w:r w:rsidRPr="00C77C98">
        <w:rPr>
          <w:rFonts w:ascii="Arial" w:hAnsi="Arial" w:cs="Arial"/>
          <w:sz w:val="20"/>
          <w:szCs w:val="20"/>
        </w:rPr>
        <w:t>so wä</w:t>
      </w:r>
      <w:r w:rsidR="006141EA" w:rsidRPr="00C77C98">
        <w:rPr>
          <w:rFonts w:ascii="Arial" w:hAnsi="Arial" w:cs="Arial"/>
          <w:sz w:val="20"/>
          <w:szCs w:val="20"/>
        </w:rPr>
        <w:t>re das eine strafbare Handlung.</w:t>
      </w:r>
    </w:p>
    <w:p w:rsidR="00F0667F" w:rsidRPr="00C77C98" w:rsidRDefault="00F0667F">
      <w:pPr>
        <w:pStyle w:val="KeinLeerraum"/>
        <w:rPr>
          <w:rFonts w:ascii="Arial" w:hAnsi="Arial" w:cs="Arial"/>
          <w:sz w:val="20"/>
          <w:szCs w:val="20"/>
        </w:rPr>
      </w:pPr>
    </w:p>
    <w:p w:rsidR="00C13B34" w:rsidRPr="00C77C98" w:rsidRDefault="00C13B34">
      <w:pPr>
        <w:pStyle w:val="KeinLeerraum"/>
        <w:rPr>
          <w:rFonts w:ascii="Arial" w:hAnsi="Arial" w:cs="Arial"/>
          <w:b/>
          <w:sz w:val="20"/>
          <w:szCs w:val="20"/>
        </w:rPr>
      </w:pPr>
      <w:r w:rsidRPr="00C77C98">
        <w:rPr>
          <w:rFonts w:ascii="Arial" w:hAnsi="Arial" w:cs="Arial"/>
          <w:b/>
          <w:sz w:val="20"/>
          <w:szCs w:val="20"/>
        </w:rPr>
        <w:t>Vergleich mit Einzelfällen:</w:t>
      </w:r>
    </w:p>
    <w:p w:rsidR="00573820" w:rsidRPr="000D182C" w:rsidRDefault="00573820" w:rsidP="00573820">
      <w:pPr>
        <w:pStyle w:val="KeinLeerraum"/>
        <w:rPr>
          <w:rStyle w:val="IntensiveHervorhebung"/>
          <w:rFonts w:ascii="Arial" w:hAnsi="Arial" w:cs="Arial"/>
          <w:b w:val="0"/>
          <w:color w:val="auto"/>
          <w:sz w:val="20"/>
          <w:szCs w:val="20"/>
        </w:rPr>
      </w:pPr>
      <w:r w:rsidRPr="000D182C">
        <w:rPr>
          <w:rStyle w:val="IntensiveHervorhebung"/>
          <w:rFonts w:ascii="Arial" w:hAnsi="Arial" w:cs="Arial"/>
          <w:b w:val="0"/>
          <w:color w:val="auto"/>
          <w:sz w:val="20"/>
          <w:szCs w:val="20"/>
        </w:rPr>
        <w:t>Eine Lehrkraft wird vom Dienst suspendiert, wenn sie einem Schützling nur ein Haar krümmt.</w:t>
      </w:r>
    </w:p>
    <w:p w:rsidR="002B4239" w:rsidRPr="000D182C" w:rsidRDefault="00573820" w:rsidP="00573820">
      <w:pPr>
        <w:pStyle w:val="KeinLeerraum"/>
        <w:rPr>
          <w:rStyle w:val="IntensiveHervorhebung"/>
          <w:rFonts w:ascii="Arial" w:hAnsi="Arial" w:cs="Arial"/>
          <w:b w:val="0"/>
          <w:color w:val="auto"/>
          <w:sz w:val="20"/>
          <w:szCs w:val="20"/>
        </w:rPr>
      </w:pPr>
      <w:r w:rsidRPr="000D182C">
        <w:rPr>
          <w:rStyle w:val="IntensiveHervorhebung"/>
          <w:rFonts w:ascii="Arial" w:hAnsi="Arial" w:cs="Arial"/>
          <w:b w:val="0"/>
          <w:color w:val="auto"/>
          <w:sz w:val="20"/>
          <w:szCs w:val="20"/>
        </w:rPr>
        <w:t xml:space="preserve">Die </w:t>
      </w:r>
      <w:r w:rsidR="002B4239" w:rsidRPr="000D182C">
        <w:rPr>
          <w:rStyle w:val="IntensiveHervorhebung"/>
          <w:rFonts w:ascii="Arial" w:hAnsi="Arial" w:cs="Arial"/>
          <w:b w:val="0"/>
          <w:color w:val="auto"/>
          <w:sz w:val="20"/>
          <w:szCs w:val="20"/>
        </w:rPr>
        <w:t>Verwendung der nicht dominanten Hand als Schreibhand schädigt Kinder nachhaltig.</w:t>
      </w:r>
    </w:p>
    <w:p w:rsidR="006141EA" w:rsidRPr="000D182C" w:rsidRDefault="002B4239" w:rsidP="006141EA">
      <w:pPr>
        <w:pStyle w:val="KeinLeerraum"/>
        <w:rPr>
          <w:rStyle w:val="IntensiveHervorhebung"/>
          <w:rFonts w:ascii="Arial" w:hAnsi="Arial" w:cs="Arial"/>
          <w:b w:val="0"/>
          <w:color w:val="auto"/>
          <w:sz w:val="20"/>
          <w:szCs w:val="20"/>
        </w:rPr>
      </w:pPr>
      <w:r w:rsidRPr="000D182C">
        <w:rPr>
          <w:rStyle w:val="IntensiveHervorhebung"/>
          <w:rFonts w:ascii="Arial" w:hAnsi="Arial" w:cs="Arial"/>
          <w:b w:val="0"/>
          <w:color w:val="auto"/>
          <w:sz w:val="20"/>
          <w:szCs w:val="20"/>
        </w:rPr>
        <w:t>So wird jedes Jahr tausenden Kindern das Leben schwer gemacht.</w:t>
      </w:r>
    </w:p>
    <w:p w:rsidR="006141EA" w:rsidRPr="00C77C98" w:rsidRDefault="006141EA" w:rsidP="006141EA">
      <w:pPr>
        <w:pStyle w:val="KeinLeerraum"/>
        <w:rPr>
          <w:rStyle w:val="IntensiveHervorhebung"/>
          <w:rFonts w:ascii="Arial" w:hAnsi="Arial" w:cs="Arial"/>
          <w:b w:val="0"/>
          <w:sz w:val="20"/>
          <w:szCs w:val="20"/>
        </w:rPr>
      </w:pPr>
    </w:p>
    <w:p w:rsidR="006141EA" w:rsidRDefault="006141EA" w:rsidP="006141EA">
      <w:pPr>
        <w:pStyle w:val="KeinLeerraum"/>
        <w:rPr>
          <w:rFonts w:ascii="Arial" w:hAnsi="Arial" w:cs="Arial"/>
          <w:sz w:val="20"/>
          <w:szCs w:val="20"/>
        </w:rPr>
      </w:pPr>
      <w:r w:rsidRPr="00C77C98">
        <w:rPr>
          <w:rFonts w:ascii="Arial" w:hAnsi="Arial" w:cs="Arial"/>
          <w:sz w:val="20"/>
          <w:szCs w:val="20"/>
        </w:rPr>
        <w:t>Die Ignoranz der der obersten Schulbehörden beraubt zigtausende Kinder ihrer Chancengleichheit.</w:t>
      </w:r>
    </w:p>
    <w:p w:rsidR="00976D3B" w:rsidRPr="00C77C98" w:rsidRDefault="00976D3B" w:rsidP="006141EA">
      <w:pPr>
        <w:pStyle w:val="KeinLeerraum"/>
        <w:rPr>
          <w:rFonts w:ascii="Arial" w:hAnsi="Arial" w:cs="Arial"/>
          <w:sz w:val="20"/>
          <w:szCs w:val="20"/>
        </w:rPr>
      </w:pPr>
    </w:p>
    <w:p w:rsidR="006141EA" w:rsidRPr="000C2EFB" w:rsidRDefault="000C2EFB" w:rsidP="000C2EFB">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sz w:val="20"/>
          <w:szCs w:val="20"/>
        </w:rPr>
      </w:pPr>
      <w:r>
        <w:rPr>
          <w:rFonts w:ascii="Arial" w:eastAsia="Calibri" w:hAnsi="Arial" w:cs="Arial"/>
          <w:b/>
          <w:sz w:val="20"/>
          <w:szCs w:val="20"/>
        </w:rPr>
        <w:t>Darf man an v</w:t>
      </w:r>
      <w:r w:rsidR="008F6B9E" w:rsidRPr="000C2EFB">
        <w:rPr>
          <w:rFonts w:ascii="Arial" w:eastAsia="Calibri" w:hAnsi="Arial" w:cs="Arial"/>
          <w:b/>
          <w:sz w:val="20"/>
          <w:szCs w:val="20"/>
        </w:rPr>
        <w:t>erantwortungsvoller S</w:t>
      </w:r>
      <w:r w:rsidR="006141EA" w:rsidRPr="000C2EFB">
        <w:rPr>
          <w:rFonts w:ascii="Arial" w:eastAsia="Calibri" w:hAnsi="Arial" w:cs="Arial"/>
          <w:b/>
          <w:sz w:val="20"/>
          <w:szCs w:val="20"/>
        </w:rPr>
        <w:t>telle so fahrlässig sein?</w:t>
      </w:r>
    </w:p>
    <w:p w:rsidR="001D6221" w:rsidRPr="00C77C98" w:rsidRDefault="001D6221" w:rsidP="001D6221">
      <w:pPr>
        <w:spacing w:after="0" w:line="240" w:lineRule="auto"/>
        <w:rPr>
          <w:rFonts w:ascii="Arial" w:eastAsia="Calibri" w:hAnsi="Arial" w:cs="Arial"/>
          <w:color w:val="1F497D"/>
          <w:sz w:val="20"/>
          <w:szCs w:val="20"/>
        </w:rPr>
      </w:pPr>
    </w:p>
    <w:p w:rsidR="00976D3B" w:rsidRDefault="000D182C" w:rsidP="001D6221">
      <w:pPr>
        <w:spacing w:after="0" w:line="240" w:lineRule="auto"/>
        <w:rPr>
          <w:rFonts w:ascii="Arial" w:eastAsia="Calibri" w:hAnsi="Arial" w:cs="Arial"/>
          <w:sz w:val="20"/>
          <w:szCs w:val="20"/>
        </w:rPr>
      </w:pPr>
      <w:r>
        <w:rPr>
          <w:rFonts w:ascii="Arial" w:eastAsia="Calibri" w:hAnsi="Arial" w:cs="Arial"/>
          <w:sz w:val="20"/>
          <w:szCs w:val="20"/>
        </w:rPr>
        <w:t>Wenn linkshändig Veranlagte entgegen wissenschaftlicher Erkenntnisse mit der rechten Hand schreiben, kann das schwere Folgen  haben, wie dies oben und in der Literatur beschrieben ist.</w:t>
      </w:r>
    </w:p>
    <w:p w:rsidR="00391542" w:rsidRDefault="000D182C" w:rsidP="001D6221">
      <w:pPr>
        <w:spacing w:after="0" w:line="240" w:lineRule="auto"/>
        <w:rPr>
          <w:rFonts w:ascii="Arial" w:eastAsia="Calibri" w:hAnsi="Arial" w:cs="Arial"/>
          <w:sz w:val="20"/>
          <w:szCs w:val="20"/>
        </w:rPr>
      </w:pPr>
      <w:r>
        <w:rPr>
          <w:rFonts w:ascii="Arial" w:eastAsia="Calibri" w:hAnsi="Arial" w:cs="Arial"/>
          <w:sz w:val="20"/>
          <w:szCs w:val="20"/>
        </w:rPr>
        <w:t xml:space="preserve">Es wurde durch die Republik Österreich bzw. durch die </w:t>
      </w:r>
      <w:r w:rsidR="009667EB">
        <w:rPr>
          <w:rFonts w:ascii="Arial" w:eastAsia="Calibri" w:hAnsi="Arial" w:cs="Arial"/>
          <w:sz w:val="20"/>
          <w:szCs w:val="20"/>
        </w:rPr>
        <w:t>v</w:t>
      </w:r>
      <w:r>
        <w:rPr>
          <w:rFonts w:ascii="Arial" w:eastAsia="Calibri" w:hAnsi="Arial" w:cs="Arial"/>
          <w:sz w:val="20"/>
          <w:szCs w:val="20"/>
        </w:rPr>
        <w:t>erantwortlichen  Personen im jeweiligen Bildungsministerium hingenommen, daß die umgeschulten Personen in ihrer Gesundheit im weiteren Sinne schwer geschädigt bzw. verletz</w:t>
      </w:r>
      <w:r w:rsidR="009667EB">
        <w:rPr>
          <w:rFonts w:ascii="Arial" w:eastAsia="Calibri" w:hAnsi="Arial" w:cs="Arial"/>
          <w:sz w:val="20"/>
          <w:szCs w:val="20"/>
        </w:rPr>
        <w:t>t</w:t>
      </w:r>
      <w:r>
        <w:rPr>
          <w:rFonts w:ascii="Arial" w:eastAsia="Calibri" w:hAnsi="Arial" w:cs="Arial"/>
          <w:sz w:val="20"/>
          <w:szCs w:val="20"/>
        </w:rPr>
        <w:t xml:space="preserve"> wurden, bzw. verletzt/geschädigt werden können.</w:t>
      </w:r>
    </w:p>
    <w:p w:rsidR="000D182C" w:rsidRDefault="00391542" w:rsidP="001D6221">
      <w:pPr>
        <w:spacing w:after="0" w:line="240" w:lineRule="auto"/>
        <w:rPr>
          <w:rFonts w:ascii="Arial" w:eastAsia="Calibri" w:hAnsi="Arial" w:cs="Arial"/>
          <w:sz w:val="20"/>
          <w:szCs w:val="20"/>
        </w:rPr>
      </w:pPr>
      <w:r>
        <w:rPr>
          <w:rFonts w:ascii="Arial" w:eastAsia="Calibri" w:hAnsi="Arial" w:cs="Arial"/>
          <w:sz w:val="20"/>
          <w:szCs w:val="20"/>
        </w:rPr>
        <w:t>(</w:t>
      </w:r>
      <w:r w:rsidR="009667EB">
        <w:rPr>
          <w:rFonts w:ascii="Arial" w:eastAsia="Calibri" w:hAnsi="Arial" w:cs="Arial"/>
          <w:sz w:val="20"/>
          <w:szCs w:val="20"/>
        </w:rPr>
        <w:t>An Hunderttausenden wi</w:t>
      </w:r>
      <w:r>
        <w:rPr>
          <w:rFonts w:ascii="Arial" w:eastAsia="Calibri" w:hAnsi="Arial" w:cs="Arial"/>
          <w:sz w:val="20"/>
          <w:szCs w:val="20"/>
        </w:rPr>
        <w:t>rd der ULH Hintergrund verkannt)</w:t>
      </w:r>
    </w:p>
    <w:p w:rsidR="00976D3B" w:rsidRDefault="009667EB" w:rsidP="001D6221">
      <w:pPr>
        <w:spacing w:after="0" w:line="240" w:lineRule="auto"/>
        <w:rPr>
          <w:rFonts w:ascii="Arial" w:eastAsia="Calibri" w:hAnsi="Arial" w:cs="Arial"/>
          <w:sz w:val="20"/>
          <w:szCs w:val="20"/>
        </w:rPr>
      </w:pPr>
      <w:r>
        <w:rPr>
          <w:rFonts w:ascii="Arial" w:eastAsia="Calibri" w:hAnsi="Arial" w:cs="Arial"/>
          <w:sz w:val="20"/>
          <w:szCs w:val="20"/>
        </w:rPr>
        <w:t>Wir ersuchen, diesen Sachverhalt einer strafrechtlichen Überprüfung zu unterziehen.</w:t>
      </w:r>
    </w:p>
    <w:p w:rsidR="009667EB" w:rsidRDefault="009667EB" w:rsidP="001D6221">
      <w:pPr>
        <w:spacing w:after="0" w:line="240" w:lineRule="auto"/>
        <w:rPr>
          <w:rFonts w:ascii="Arial" w:eastAsia="Calibri" w:hAnsi="Arial" w:cs="Arial"/>
          <w:sz w:val="20"/>
          <w:szCs w:val="20"/>
        </w:rPr>
      </w:pPr>
    </w:p>
    <w:p w:rsidR="006141EA" w:rsidRPr="00C77C98" w:rsidRDefault="003F4727" w:rsidP="001D6221">
      <w:pPr>
        <w:spacing w:after="0" w:line="240" w:lineRule="auto"/>
        <w:rPr>
          <w:rFonts w:ascii="Arial" w:eastAsia="Calibri" w:hAnsi="Arial" w:cs="Arial"/>
          <w:sz w:val="20"/>
          <w:szCs w:val="20"/>
        </w:rPr>
      </w:pPr>
      <w:r w:rsidRPr="00C77C98">
        <w:rPr>
          <w:rFonts w:ascii="Arial" w:eastAsia="Calibri" w:hAnsi="Arial" w:cs="Arial"/>
          <w:sz w:val="20"/>
          <w:szCs w:val="20"/>
        </w:rPr>
        <w:t>Wir verweisen noch einmal auf die besondere Dringlichkeit, insbesondere mit Blick auf Zigtausende Pflichtschulkinder deren Chancen</w:t>
      </w:r>
      <w:r w:rsidR="006141EA" w:rsidRPr="00C77C98">
        <w:rPr>
          <w:rFonts w:ascii="Arial" w:eastAsia="Calibri" w:hAnsi="Arial" w:cs="Arial"/>
          <w:sz w:val="20"/>
          <w:szCs w:val="20"/>
        </w:rPr>
        <w:t>gleichheit auf dem Spiel steht.</w:t>
      </w:r>
    </w:p>
    <w:p w:rsidR="000A263F" w:rsidRPr="001D6221" w:rsidRDefault="000A263F" w:rsidP="001D6221">
      <w:pPr>
        <w:spacing w:after="0" w:line="240" w:lineRule="auto"/>
        <w:rPr>
          <w:rFonts w:ascii="Calibri" w:eastAsia="Calibri" w:hAnsi="Calibri" w:cs="Calibri"/>
          <w:i/>
          <w:iCs/>
          <w:lang w:eastAsia="de-AT"/>
        </w:rPr>
      </w:pPr>
    </w:p>
    <w:p w:rsidR="001D6221" w:rsidRPr="001D6221" w:rsidRDefault="001D6221" w:rsidP="001D6221">
      <w:pPr>
        <w:spacing w:after="0" w:line="240" w:lineRule="auto"/>
        <w:rPr>
          <w:rFonts w:ascii="Calibri" w:eastAsia="Calibri" w:hAnsi="Calibri" w:cs="Calibri"/>
          <w:i/>
          <w:iCs/>
          <w:lang w:eastAsia="de-AT"/>
        </w:rPr>
      </w:pPr>
      <w:r w:rsidRPr="001D6221">
        <w:rPr>
          <w:rFonts w:ascii="Calibri" w:eastAsia="Calibri" w:hAnsi="Calibri" w:cs="Calibri"/>
          <w:i/>
          <w:iCs/>
          <w:lang w:eastAsia="de-AT"/>
        </w:rPr>
        <w:t>Beste Grüße,</w:t>
      </w:r>
    </w:p>
    <w:p w:rsidR="001D6221" w:rsidRPr="001D6221" w:rsidRDefault="001D6221" w:rsidP="001D6221">
      <w:pPr>
        <w:spacing w:after="0" w:line="240" w:lineRule="auto"/>
        <w:rPr>
          <w:rFonts w:ascii="Calibri" w:eastAsia="Calibri" w:hAnsi="Calibri" w:cs="Calibri"/>
          <w:i/>
          <w:iCs/>
          <w:lang w:eastAsia="de-AT"/>
        </w:rPr>
      </w:pPr>
    </w:p>
    <w:p w:rsidR="001D6221" w:rsidRPr="001D6221" w:rsidRDefault="001D6221" w:rsidP="001D6221">
      <w:pPr>
        <w:spacing w:after="0" w:line="240" w:lineRule="auto"/>
        <w:rPr>
          <w:rFonts w:ascii="Calibri" w:eastAsia="Calibri" w:hAnsi="Calibri" w:cs="Calibri"/>
          <w:i/>
          <w:iCs/>
          <w:lang w:eastAsia="de-AT"/>
        </w:rPr>
      </w:pPr>
      <w:r w:rsidRPr="001D6221">
        <w:rPr>
          <w:rFonts w:ascii="Calibri" w:eastAsia="Calibri" w:hAnsi="Calibri" w:cs="Calibri"/>
          <w:i/>
          <w:iCs/>
          <w:lang w:eastAsia="de-AT"/>
        </w:rPr>
        <w:t>Günther Waldenberger</w:t>
      </w:r>
      <w:r w:rsidR="00111E98">
        <w:rPr>
          <w:rFonts w:ascii="Calibri" w:eastAsia="Calibri" w:hAnsi="Calibri" w:cs="Calibri"/>
          <w:i/>
          <w:iCs/>
          <w:lang w:eastAsia="de-AT"/>
        </w:rPr>
        <w:tab/>
      </w:r>
      <w:r w:rsidR="00111E98">
        <w:rPr>
          <w:rFonts w:ascii="Calibri" w:eastAsia="Calibri" w:hAnsi="Calibri" w:cs="Calibri"/>
          <w:i/>
          <w:iCs/>
          <w:lang w:eastAsia="de-AT"/>
        </w:rPr>
        <w:tab/>
      </w:r>
      <w:r w:rsidR="00111E98">
        <w:rPr>
          <w:rFonts w:ascii="Calibri" w:eastAsia="Calibri" w:hAnsi="Calibri" w:cs="Calibri"/>
          <w:i/>
          <w:iCs/>
          <w:lang w:eastAsia="de-AT"/>
        </w:rPr>
        <w:tab/>
      </w:r>
      <w:r w:rsidR="00111E98">
        <w:rPr>
          <w:rFonts w:ascii="Calibri" w:eastAsia="Calibri" w:hAnsi="Calibri" w:cs="Calibri"/>
          <w:i/>
          <w:iCs/>
          <w:lang w:eastAsia="de-AT"/>
        </w:rPr>
        <w:tab/>
      </w:r>
      <w:r w:rsidR="00111E98">
        <w:rPr>
          <w:rFonts w:ascii="Calibri" w:eastAsia="Calibri" w:hAnsi="Calibri" w:cs="Calibri"/>
          <w:i/>
          <w:iCs/>
          <w:lang w:eastAsia="de-AT"/>
        </w:rPr>
        <w:tab/>
        <w:t>Dipl. –Ing. Manfred Uttenthaler</w:t>
      </w:r>
    </w:p>
    <w:p w:rsidR="001D6221" w:rsidRPr="001D6221" w:rsidRDefault="001D6221" w:rsidP="001D6221">
      <w:pPr>
        <w:spacing w:after="0" w:line="240" w:lineRule="auto"/>
        <w:rPr>
          <w:rFonts w:ascii="Calibri" w:eastAsia="Calibri" w:hAnsi="Calibri" w:cs="Calibri"/>
          <w:i/>
          <w:iCs/>
          <w:lang w:eastAsia="de-AT"/>
        </w:rPr>
      </w:pPr>
      <w:r w:rsidRPr="001D6221">
        <w:rPr>
          <w:rFonts w:ascii="Calibri" w:eastAsia="Calibri" w:hAnsi="Calibri" w:cs="Calibri"/>
          <w:i/>
          <w:iCs/>
          <w:lang w:eastAsia="de-AT"/>
        </w:rPr>
        <w:t>Geschäftsführer</w:t>
      </w:r>
      <w:r w:rsidR="00111E98">
        <w:rPr>
          <w:rFonts w:ascii="Calibri" w:eastAsia="Calibri" w:hAnsi="Calibri" w:cs="Calibri"/>
          <w:i/>
          <w:iCs/>
          <w:lang w:eastAsia="de-AT"/>
        </w:rPr>
        <w:tab/>
      </w:r>
      <w:r w:rsidR="00111E98">
        <w:rPr>
          <w:rFonts w:ascii="Calibri" w:eastAsia="Calibri" w:hAnsi="Calibri" w:cs="Calibri"/>
          <w:i/>
          <w:iCs/>
          <w:lang w:eastAsia="de-AT"/>
        </w:rPr>
        <w:tab/>
      </w:r>
      <w:r w:rsidR="00111E98">
        <w:rPr>
          <w:rFonts w:ascii="Calibri" w:eastAsia="Calibri" w:hAnsi="Calibri" w:cs="Calibri"/>
          <w:i/>
          <w:iCs/>
          <w:lang w:eastAsia="de-AT"/>
        </w:rPr>
        <w:tab/>
      </w:r>
      <w:r w:rsidR="00111E98">
        <w:rPr>
          <w:rFonts w:ascii="Calibri" w:eastAsia="Calibri" w:hAnsi="Calibri" w:cs="Calibri"/>
          <w:i/>
          <w:iCs/>
          <w:lang w:eastAsia="de-AT"/>
        </w:rPr>
        <w:tab/>
      </w:r>
      <w:r w:rsidR="00111E98">
        <w:rPr>
          <w:rFonts w:ascii="Calibri" w:eastAsia="Calibri" w:hAnsi="Calibri" w:cs="Calibri"/>
          <w:i/>
          <w:iCs/>
          <w:lang w:eastAsia="de-AT"/>
        </w:rPr>
        <w:tab/>
        <w:t>Obmann</w:t>
      </w:r>
    </w:p>
    <w:p w:rsidR="001D6221" w:rsidRPr="001D6221" w:rsidRDefault="001D6221" w:rsidP="001D6221">
      <w:pPr>
        <w:spacing w:after="0" w:line="240" w:lineRule="auto"/>
        <w:rPr>
          <w:rFonts w:ascii="Calibri" w:eastAsia="Calibri" w:hAnsi="Calibri" w:cs="Calibri"/>
          <w:i/>
          <w:iCs/>
          <w:lang w:eastAsia="de-AT"/>
        </w:rPr>
      </w:pPr>
      <w:r w:rsidRPr="001D6221">
        <w:rPr>
          <w:rFonts w:ascii="Calibri" w:eastAsia="Calibri" w:hAnsi="Calibri" w:cs="Calibri"/>
          <w:i/>
          <w:iCs/>
          <w:lang w:eastAsia="de-AT"/>
        </w:rPr>
        <w:t>4710 Tollet, Stein 1</w:t>
      </w:r>
    </w:p>
    <w:p w:rsidR="001D6221" w:rsidRDefault="001D6221" w:rsidP="001D6221">
      <w:pPr>
        <w:spacing w:after="0" w:line="240" w:lineRule="auto"/>
        <w:rPr>
          <w:rFonts w:ascii="Calibri" w:eastAsia="Calibri" w:hAnsi="Calibri" w:cs="Calibri"/>
          <w:i/>
          <w:iCs/>
          <w:lang w:eastAsia="de-AT"/>
        </w:rPr>
      </w:pPr>
      <w:r w:rsidRPr="001D6221">
        <w:rPr>
          <w:rFonts w:ascii="Calibri" w:eastAsia="Calibri" w:hAnsi="Calibri" w:cs="Calibri"/>
          <w:i/>
          <w:iCs/>
          <w:lang w:eastAsia="de-AT"/>
        </w:rPr>
        <w:t>0699 11161177</w:t>
      </w:r>
    </w:p>
    <w:p w:rsidR="00391542" w:rsidRPr="009667EB" w:rsidRDefault="001647C1" w:rsidP="001D6221">
      <w:pPr>
        <w:spacing w:after="0" w:line="240" w:lineRule="auto"/>
        <w:rPr>
          <w:rFonts w:ascii="Calibri" w:eastAsia="Calibri" w:hAnsi="Calibri" w:cs="Calibri"/>
          <w:i/>
          <w:iCs/>
          <w:lang w:eastAsia="de-AT"/>
        </w:rPr>
      </w:pPr>
      <w:r>
        <w:rPr>
          <w:rFonts w:ascii="Calibri" w:eastAsia="Calibri" w:hAnsi="Calibri" w:cs="Calibri"/>
          <w:i/>
          <w:iCs/>
          <w:lang w:eastAsia="de-AT"/>
        </w:rPr>
        <w:t xml:space="preserve"> </w:t>
      </w:r>
      <w:bookmarkStart w:id="0" w:name="_GoBack"/>
      <w:bookmarkEnd w:id="0"/>
    </w:p>
    <w:p w:rsidR="001D6221" w:rsidRPr="002B4239" w:rsidRDefault="002B4239" w:rsidP="002B4239">
      <w:pPr>
        <w:pBdr>
          <w:top w:val="single" w:sz="4" w:space="1" w:color="auto"/>
          <w:bottom w:val="single" w:sz="4" w:space="1" w:color="auto"/>
        </w:pBdr>
        <w:jc w:val="center"/>
        <w:rPr>
          <w:rFonts w:ascii="Arial Narrow" w:eastAsia="Calibri" w:hAnsi="Arial Narrow" w:cs="Arial"/>
          <w:noProof/>
          <w:szCs w:val="20"/>
        </w:rPr>
      </w:pPr>
      <w:r w:rsidRPr="003465C0">
        <w:rPr>
          <w:rFonts w:ascii="Arial Narrow" w:eastAsia="Calibri" w:hAnsi="Arial Narrow" w:cs="Arial"/>
          <w:noProof/>
          <w:szCs w:val="20"/>
        </w:rPr>
        <w:t xml:space="preserve">Gesellschaft </w:t>
      </w:r>
      <w:r w:rsidRPr="003465C0">
        <w:rPr>
          <w:rFonts w:ascii="Arial Narrow" w:eastAsia="Calibri" w:hAnsi="Arial Narrow" w:cs="Arial"/>
          <w:noProof/>
          <w:color w:val="FF0000"/>
          <w:szCs w:val="20"/>
        </w:rPr>
        <w:t xml:space="preserve">&gt;&gt;&gt; umgeschulter &gt;&gt;&gt; </w:t>
      </w:r>
      <w:r w:rsidRPr="003465C0">
        <w:rPr>
          <w:rFonts w:ascii="Arial Narrow" w:eastAsia="Calibri" w:hAnsi="Arial Narrow" w:cs="Arial"/>
          <w:noProof/>
          <w:szCs w:val="20"/>
        </w:rPr>
        <w:t xml:space="preserve">Linkshändiger </w:t>
      </w:r>
      <w:r w:rsidRPr="003465C0">
        <w:rPr>
          <w:rFonts w:ascii="Arial Narrow" w:eastAsia="Calibri" w:hAnsi="Arial Narrow" w:cs="Arial"/>
          <w:noProof/>
          <w:color w:val="0070C0"/>
          <w:szCs w:val="20"/>
        </w:rPr>
        <w:t>&lt;&lt;&lt;</w:t>
      </w:r>
      <w:r w:rsidRPr="003465C0">
        <w:rPr>
          <w:rFonts w:ascii="Arial Narrow" w:eastAsia="Calibri" w:hAnsi="Arial Narrow" w:cs="Arial"/>
          <w:noProof/>
          <w:szCs w:val="20"/>
        </w:rPr>
        <w:t xml:space="preserve"> </w:t>
      </w:r>
      <w:hyperlink r:id="rId11" w:history="1">
        <w:r w:rsidRPr="003465C0">
          <w:rPr>
            <w:rFonts w:ascii="Arial Narrow" w:eastAsia="Calibri" w:hAnsi="Arial Narrow" w:cs="Arial"/>
            <w:noProof/>
            <w:color w:val="0000FF"/>
            <w:szCs w:val="20"/>
            <w:u w:val="single"/>
          </w:rPr>
          <w:t>www.gesulh.at</w:t>
        </w:r>
      </w:hyperlink>
      <w:r w:rsidRPr="003465C0">
        <w:rPr>
          <w:rFonts w:ascii="Arial Narrow" w:eastAsia="Calibri" w:hAnsi="Arial Narrow" w:cs="Arial"/>
          <w:noProof/>
          <w:color w:val="0070C0"/>
          <w:szCs w:val="20"/>
        </w:rPr>
        <w:t xml:space="preserve"> &lt;&lt;&lt;</w:t>
      </w:r>
      <w:r w:rsidRPr="003465C0">
        <w:rPr>
          <w:rFonts w:ascii="Arial Narrow" w:eastAsia="Calibri" w:hAnsi="Arial Narrow" w:cs="Arial"/>
          <w:noProof/>
          <w:szCs w:val="20"/>
        </w:rPr>
        <w:t xml:space="preserve"> Anerkennung, Hilfe, Rehabilitation</w:t>
      </w:r>
    </w:p>
    <w:sectPr w:rsidR="001D6221" w:rsidRPr="002B4239" w:rsidSect="00391542">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DB6"/>
    <w:multiLevelType w:val="hybridMultilevel"/>
    <w:tmpl w:val="92A2F69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6F238A"/>
    <w:multiLevelType w:val="hybridMultilevel"/>
    <w:tmpl w:val="8206C500"/>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nsid w:val="0C9A1A69"/>
    <w:multiLevelType w:val="hybridMultilevel"/>
    <w:tmpl w:val="BBD0B1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4DA278C"/>
    <w:multiLevelType w:val="hybridMultilevel"/>
    <w:tmpl w:val="EA5EBF7E"/>
    <w:lvl w:ilvl="0" w:tplc="0C070011">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1BE2E18"/>
    <w:multiLevelType w:val="hybridMultilevel"/>
    <w:tmpl w:val="EAC641CC"/>
    <w:lvl w:ilvl="0" w:tplc="C6E4A00E">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3D104D5"/>
    <w:multiLevelType w:val="hybridMultilevel"/>
    <w:tmpl w:val="7318EC5E"/>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1477B1B"/>
    <w:multiLevelType w:val="hybridMultilevel"/>
    <w:tmpl w:val="55F2B254"/>
    <w:lvl w:ilvl="0" w:tplc="A350C118">
      <w:numFmt w:val="bullet"/>
      <w:lvlText w:val=""/>
      <w:lvlJc w:val="left"/>
      <w:pPr>
        <w:ind w:left="360" w:hanging="360"/>
      </w:pPr>
      <w:rPr>
        <w:rFonts w:ascii="Wingdings" w:eastAsiaTheme="minorHAnsi" w:hAnsi="Wingdings"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55DA605A"/>
    <w:multiLevelType w:val="hybridMultilevel"/>
    <w:tmpl w:val="E708B88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AE60B56"/>
    <w:multiLevelType w:val="hybridMultilevel"/>
    <w:tmpl w:val="AC629E90"/>
    <w:lvl w:ilvl="0" w:tplc="AE0687C8">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7E45790E"/>
    <w:multiLevelType w:val="hybridMultilevel"/>
    <w:tmpl w:val="9DEA86FE"/>
    <w:lvl w:ilvl="0" w:tplc="0C07000B">
      <w:start w:val="1"/>
      <w:numFmt w:val="bullet"/>
      <w:lvlText w:val=""/>
      <w:lvlJc w:val="left"/>
      <w:pPr>
        <w:ind w:left="1429" w:hanging="360"/>
      </w:pPr>
      <w:rPr>
        <w:rFonts w:ascii="Wingdings" w:hAnsi="Wingdings"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6"/>
  </w:num>
  <w:num w:numId="4">
    <w:abstractNumId w:val="5"/>
  </w:num>
  <w:num w:numId="5">
    <w:abstractNumId w:val="7"/>
  </w:num>
  <w:num w:numId="6">
    <w:abstractNumId w:val="9"/>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08"/>
    <w:rsid w:val="00066FB1"/>
    <w:rsid w:val="000804FA"/>
    <w:rsid w:val="00086013"/>
    <w:rsid w:val="000938F4"/>
    <w:rsid w:val="000A263F"/>
    <w:rsid w:val="000C2D1A"/>
    <w:rsid w:val="000C2EFB"/>
    <w:rsid w:val="000D0A55"/>
    <w:rsid w:val="000D182C"/>
    <w:rsid w:val="00111E98"/>
    <w:rsid w:val="00146A60"/>
    <w:rsid w:val="00163B93"/>
    <w:rsid w:val="001647C1"/>
    <w:rsid w:val="0018584D"/>
    <w:rsid w:val="00191138"/>
    <w:rsid w:val="001D54D3"/>
    <w:rsid w:val="001D6221"/>
    <w:rsid w:val="00233F0D"/>
    <w:rsid w:val="0024205E"/>
    <w:rsid w:val="00252602"/>
    <w:rsid w:val="002B4239"/>
    <w:rsid w:val="002D3470"/>
    <w:rsid w:val="002D47B1"/>
    <w:rsid w:val="002D624F"/>
    <w:rsid w:val="00340E38"/>
    <w:rsid w:val="003432D6"/>
    <w:rsid w:val="00343F4F"/>
    <w:rsid w:val="003465C0"/>
    <w:rsid w:val="00374055"/>
    <w:rsid w:val="0039005E"/>
    <w:rsid w:val="00391542"/>
    <w:rsid w:val="003A6BAC"/>
    <w:rsid w:val="003F4727"/>
    <w:rsid w:val="00430808"/>
    <w:rsid w:val="00461092"/>
    <w:rsid w:val="0049349B"/>
    <w:rsid w:val="004C76A0"/>
    <w:rsid w:val="004D7CA4"/>
    <w:rsid w:val="00547BEE"/>
    <w:rsid w:val="00573820"/>
    <w:rsid w:val="005A3FC5"/>
    <w:rsid w:val="005C56AD"/>
    <w:rsid w:val="005E1DB2"/>
    <w:rsid w:val="005E7260"/>
    <w:rsid w:val="005F1E9D"/>
    <w:rsid w:val="006141EA"/>
    <w:rsid w:val="00624015"/>
    <w:rsid w:val="0063253A"/>
    <w:rsid w:val="006540AB"/>
    <w:rsid w:val="00673999"/>
    <w:rsid w:val="006A02CD"/>
    <w:rsid w:val="006F436F"/>
    <w:rsid w:val="007B6C03"/>
    <w:rsid w:val="007D648A"/>
    <w:rsid w:val="0081316A"/>
    <w:rsid w:val="0081765A"/>
    <w:rsid w:val="00844E4F"/>
    <w:rsid w:val="0086544F"/>
    <w:rsid w:val="00881DDF"/>
    <w:rsid w:val="008F6B9E"/>
    <w:rsid w:val="00904B26"/>
    <w:rsid w:val="00921E74"/>
    <w:rsid w:val="009412D7"/>
    <w:rsid w:val="009610D0"/>
    <w:rsid w:val="009667EB"/>
    <w:rsid w:val="0097289E"/>
    <w:rsid w:val="00976D3B"/>
    <w:rsid w:val="009808C2"/>
    <w:rsid w:val="009B5115"/>
    <w:rsid w:val="009F0714"/>
    <w:rsid w:val="00A0204B"/>
    <w:rsid w:val="00A25F6F"/>
    <w:rsid w:val="00A634E7"/>
    <w:rsid w:val="00B32DBC"/>
    <w:rsid w:val="00B70699"/>
    <w:rsid w:val="00B74608"/>
    <w:rsid w:val="00BB000F"/>
    <w:rsid w:val="00BB5028"/>
    <w:rsid w:val="00BF4C75"/>
    <w:rsid w:val="00C02F82"/>
    <w:rsid w:val="00C13B34"/>
    <w:rsid w:val="00C53F12"/>
    <w:rsid w:val="00C6460D"/>
    <w:rsid w:val="00C77C98"/>
    <w:rsid w:val="00CB78C6"/>
    <w:rsid w:val="00D34096"/>
    <w:rsid w:val="00D41DAD"/>
    <w:rsid w:val="00D64AC9"/>
    <w:rsid w:val="00D95FAD"/>
    <w:rsid w:val="00DA54B9"/>
    <w:rsid w:val="00DC4AD3"/>
    <w:rsid w:val="00DE3C1C"/>
    <w:rsid w:val="00E719ED"/>
    <w:rsid w:val="00E7796C"/>
    <w:rsid w:val="00ED3DAE"/>
    <w:rsid w:val="00F0667F"/>
    <w:rsid w:val="00F277F7"/>
    <w:rsid w:val="00F7437D"/>
    <w:rsid w:val="00FA00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624F"/>
    <w:pPr>
      <w:spacing w:after="0" w:line="240" w:lineRule="auto"/>
    </w:pPr>
  </w:style>
  <w:style w:type="paragraph" w:styleId="Listenabsatz">
    <w:name w:val="List Paragraph"/>
    <w:basedOn w:val="Standard"/>
    <w:uiPriority w:val="34"/>
    <w:qFormat/>
    <w:rsid w:val="009610D0"/>
    <w:pPr>
      <w:ind w:left="720"/>
      <w:contextualSpacing/>
    </w:pPr>
  </w:style>
  <w:style w:type="character" w:styleId="Hervorhebung">
    <w:name w:val="Emphasis"/>
    <w:basedOn w:val="Absatz-Standardschriftart"/>
    <w:uiPriority w:val="20"/>
    <w:qFormat/>
    <w:rsid w:val="001D54D3"/>
    <w:rPr>
      <w:i/>
      <w:iCs/>
    </w:rPr>
  </w:style>
  <w:style w:type="character" w:styleId="Hyperlink">
    <w:name w:val="Hyperlink"/>
    <w:basedOn w:val="Absatz-Standardschriftart"/>
    <w:uiPriority w:val="99"/>
    <w:unhideWhenUsed/>
    <w:rsid w:val="004C76A0"/>
    <w:rPr>
      <w:color w:val="0000FF" w:themeColor="hyperlink"/>
      <w:u w:val="single"/>
    </w:rPr>
  </w:style>
  <w:style w:type="character" w:styleId="IntensiveHervorhebung">
    <w:name w:val="Intense Emphasis"/>
    <w:basedOn w:val="Absatz-Standardschriftart"/>
    <w:uiPriority w:val="21"/>
    <w:qFormat/>
    <w:rsid w:val="0057382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624F"/>
    <w:pPr>
      <w:spacing w:after="0" w:line="240" w:lineRule="auto"/>
    </w:pPr>
  </w:style>
  <w:style w:type="paragraph" w:styleId="Listenabsatz">
    <w:name w:val="List Paragraph"/>
    <w:basedOn w:val="Standard"/>
    <w:uiPriority w:val="34"/>
    <w:qFormat/>
    <w:rsid w:val="009610D0"/>
    <w:pPr>
      <w:ind w:left="720"/>
      <w:contextualSpacing/>
    </w:pPr>
  </w:style>
  <w:style w:type="character" w:styleId="Hervorhebung">
    <w:name w:val="Emphasis"/>
    <w:basedOn w:val="Absatz-Standardschriftart"/>
    <w:uiPriority w:val="20"/>
    <w:qFormat/>
    <w:rsid w:val="001D54D3"/>
    <w:rPr>
      <w:i/>
      <w:iCs/>
    </w:rPr>
  </w:style>
  <w:style w:type="character" w:styleId="Hyperlink">
    <w:name w:val="Hyperlink"/>
    <w:basedOn w:val="Absatz-Standardschriftart"/>
    <w:uiPriority w:val="99"/>
    <w:unhideWhenUsed/>
    <w:rsid w:val="004C76A0"/>
    <w:rPr>
      <w:color w:val="0000FF" w:themeColor="hyperlink"/>
      <w:u w:val="single"/>
    </w:rPr>
  </w:style>
  <w:style w:type="character" w:styleId="IntensiveHervorhebung">
    <w:name w:val="Intense Emphasis"/>
    <w:basedOn w:val="Absatz-Standardschriftart"/>
    <w:uiPriority w:val="21"/>
    <w:qFormat/>
    <w:rsid w:val="0057382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8502">
      <w:bodyDiv w:val="1"/>
      <w:marLeft w:val="0"/>
      <w:marRight w:val="0"/>
      <w:marTop w:val="0"/>
      <w:marBottom w:val="0"/>
      <w:divBdr>
        <w:top w:val="none" w:sz="0" w:space="0" w:color="auto"/>
        <w:left w:val="none" w:sz="0" w:space="0" w:color="auto"/>
        <w:bottom w:val="none" w:sz="0" w:space="0" w:color="auto"/>
        <w:right w:val="none" w:sz="0" w:space="0" w:color="auto"/>
      </w:divBdr>
    </w:div>
    <w:div w:id="15062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ulh.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esulh.a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sulh.at/" TargetMode="External"/><Relationship Id="rId5" Type="http://schemas.openxmlformats.org/officeDocument/2006/relationships/settings" Target="settings.xml"/><Relationship Id="rId10" Type="http://schemas.openxmlformats.org/officeDocument/2006/relationships/hyperlink" Target="http://www.gesulh.at" TargetMode="External"/><Relationship Id="rId4" Type="http://schemas.microsoft.com/office/2007/relationships/stylesWithEffects" Target="stylesWithEffects.xml"/><Relationship Id="rId9" Type="http://schemas.openxmlformats.org/officeDocument/2006/relationships/hyperlink" Target="http://www.gesulh.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3588-AB2C-4FC6-AA26-7B5A5019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Günther</cp:lastModifiedBy>
  <cp:revision>35</cp:revision>
  <cp:lastPrinted>2018-09-17T14:04:00Z</cp:lastPrinted>
  <dcterms:created xsi:type="dcterms:W3CDTF">2016-08-11T18:18:00Z</dcterms:created>
  <dcterms:modified xsi:type="dcterms:W3CDTF">2018-09-17T14:21:00Z</dcterms:modified>
</cp:coreProperties>
</file>